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6E" w:rsidRDefault="00F008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23595B" w:rsidRPr="00A2690A" w:rsidRDefault="0023595B" w:rsidP="0023595B">
      <w:pPr>
        <w:spacing w:afterLines="50" w:after="120"/>
        <w:jc w:val="center"/>
        <w:rPr>
          <w:rFonts w:ascii="標楷體" w:eastAsia="標楷體" w:hAnsi="標楷體" w:cs="Times New Roman"/>
          <w:b/>
          <w:kern w:val="2"/>
          <w:sz w:val="36"/>
          <w:szCs w:val="28"/>
        </w:rPr>
      </w:pPr>
      <w:proofErr w:type="gramStart"/>
      <w:r w:rsidRPr="00A2690A">
        <w:rPr>
          <w:rFonts w:ascii="標楷體" w:eastAsia="標楷體" w:hAnsi="標楷體" w:cs="Times New Roman"/>
          <w:b/>
          <w:kern w:val="2"/>
          <w:sz w:val="36"/>
          <w:szCs w:val="28"/>
        </w:rPr>
        <w:t>臺北市立</w:t>
      </w:r>
      <w:r w:rsidRPr="00A2690A">
        <w:rPr>
          <w:rFonts w:ascii="標楷體" w:eastAsia="標楷體" w:hAnsi="標楷體" w:cs="Times New Roman" w:hint="eastAsia"/>
          <w:b/>
          <w:kern w:val="2"/>
          <w:sz w:val="36"/>
          <w:szCs w:val="28"/>
        </w:rPr>
        <w:t>弘道</w:t>
      </w:r>
      <w:proofErr w:type="gramEnd"/>
      <w:r w:rsidRPr="00A2690A">
        <w:rPr>
          <w:rFonts w:ascii="標楷體" w:eastAsia="標楷體" w:hAnsi="標楷體" w:cs="Times New Roman" w:hint="eastAsia"/>
          <w:b/>
          <w:kern w:val="2"/>
          <w:sz w:val="36"/>
          <w:szCs w:val="28"/>
        </w:rPr>
        <w:t>國民中學</w:t>
      </w:r>
      <w:r w:rsidRPr="00A2690A">
        <w:rPr>
          <w:rFonts w:ascii="標楷體" w:eastAsia="標楷體" w:hAnsi="標楷體" w:cs="Times New Roman"/>
          <w:b/>
          <w:kern w:val="2"/>
          <w:sz w:val="36"/>
          <w:szCs w:val="28"/>
        </w:rPr>
        <w:t>教師校內轉科辦法</w:t>
      </w:r>
    </w:p>
    <w:p w:rsidR="0023595B" w:rsidRDefault="0023595B" w:rsidP="0023595B">
      <w:pPr>
        <w:jc w:val="right"/>
        <w:rPr>
          <w:rFonts w:ascii="標楷體" w:eastAsia="標楷體" w:hAnsi="標楷體" w:cs="Times New Roman"/>
          <w:kern w:val="2"/>
          <w:sz w:val="22"/>
          <w:szCs w:val="28"/>
        </w:rPr>
      </w:pPr>
      <w:r w:rsidRPr="0023595B">
        <w:rPr>
          <w:rFonts w:ascii="標楷體" w:eastAsia="標楷體" w:hAnsi="標楷體" w:cs="Times New Roman"/>
          <w:kern w:val="2"/>
          <w:sz w:val="22"/>
          <w:szCs w:val="28"/>
        </w:rPr>
        <w:t>111.01.19校務會議</w:t>
      </w:r>
      <w:r w:rsidR="00A2690A">
        <w:rPr>
          <w:rFonts w:ascii="標楷體" w:eastAsia="標楷體" w:hAnsi="標楷體" w:cs="Times New Roman" w:hint="eastAsia"/>
          <w:kern w:val="2"/>
          <w:sz w:val="22"/>
          <w:szCs w:val="28"/>
        </w:rPr>
        <w:t>通過</w:t>
      </w:r>
    </w:p>
    <w:p w:rsidR="000D59E5" w:rsidRDefault="0023595B" w:rsidP="00F844A4">
      <w:pPr>
        <w:numPr>
          <w:ilvl w:val="0"/>
          <w:numId w:val="1"/>
        </w:numPr>
        <w:spacing w:beforeLines="50" w:before="120" w:line="520" w:lineRule="exact"/>
        <w:ind w:left="482" w:hanging="482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為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因應教師生涯</w:t>
      </w:r>
      <w:proofErr w:type="gramStart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規</w:t>
      </w:r>
      <w:proofErr w:type="gramEnd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畫之轉科需求，鼓勵教師進修第二專長以調整師資結</w:t>
      </w:r>
    </w:p>
    <w:p w:rsidR="0023595B" w:rsidRPr="00F844A4" w:rsidRDefault="000D59E5" w:rsidP="000D59E5">
      <w:pPr>
        <w:spacing w:beforeLines="50" w:before="120" w:line="520" w:lineRule="exact"/>
        <w:ind w:left="482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</w:t>
      </w:r>
      <w:r w:rsidR="0023595B"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構，並兼顧學生受教權，以提供專業教學服務，特定訂本辦法。</w:t>
      </w:r>
    </w:p>
    <w:p w:rsidR="000D59E5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定義：「轉科」係指本校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專任教師由原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領域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任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教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科別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依本辦法轉調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他</w:t>
      </w:r>
    </w:p>
    <w:p w:rsidR="0023595B" w:rsidRPr="00F844A4" w:rsidRDefault="000D59E5" w:rsidP="000D59E5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</w:t>
      </w:r>
      <w:r w:rsidR="0023595B"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領域</w:t>
      </w:r>
      <w:r w:rsidR="0023595B" w:rsidRPr="00F844A4">
        <w:rPr>
          <w:rFonts w:ascii="標楷體" w:eastAsia="標楷體" w:hAnsi="標楷體" w:cs="Times New Roman"/>
          <w:kern w:val="2"/>
          <w:sz w:val="28"/>
          <w:szCs w:val="28"/>
        </w:rPr>
        <w:t>科別任教。</w:t>
      </w:r>
    </w:p>
    <w:p w:rsidR="0023595B" w:rsidRPr="00F844A4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申請原則：</w:t>
      </w:r>
    </w:p>
    <w:p w:rsidR="0023595B" w:rsidRPr="00F844A4" w:rsidRDefault="0023595B" w:rsidP="00F844A4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(</w:t>
      </w:r>
      <w:proofErr w:type="gramStart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一</w:t>
      </w:r>
      <w:proofErr w:type="gramEnd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)申請人應具備下列條件：</w:t>
      </w:r>
    </w:p>
    <w:p w:rsidR="0023595B" w:rsidRPr="00F844A4" w:rsidRDefault="0023595B" w:rsidP="00F844A4">
      <w:pPr>
        <w:numPr>
          <w:ilvl w:val="0"/>
          <w:numId w:val="2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於本校</w:t>
      </w:r>
      <w:r w:rsidRPr="00A2690A">
        <w:rPr>
          <w:rFonts w:ascii="標楷體" w:eastAsia="標楷體" w:hAnsi="標楷體" w:cs="Times New Roman" w:hint="eastAsia"/>
          <w:kern w:val="2"/>
          <w:sz w:val="28"/>
          <w:szCs w:val="28"/>
        </w:rPr>
        <w:t>實際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已服務至少滿三年。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(服務年資之計算為教師到職日至申請轉科之學年度結束日止，須滿三年。)</w:t>
      </w:r>
    </w:p>
    <w:p w:rsidR="0023595B" w:rsidRPr="00F844A4" w:rsidRDefault="0023595B" w:rsidP="00F844A4">
      <w:pPr>
        <w:numPr>
          <w:ilvl w:val="0"/>
          <w:numId w:val="2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具轉入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科別之合格教師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證。</w:t>
      </w:r>
    </w:p>
    <w:p w:rsidR="0023595B" w:rsidRPr="00F844A4" w:rsidRDefault="0023595B" w:rsidP="00F844A4">
      <w:pPr>
        <w:numPr>
          <w:ilvl w:val="0"/>
          <w:numId w:val="2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經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轉出科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別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教學研究會同意且作成記錄。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（紀錄應送教務處備查）</w:t>
      </w:r>
    </w:p>
    <w:p w:rsidR="0023595B" w:rsidRPr="00F844A4" w:rsidRDefault="0023595B" w:rsidP="00F844A4">
      <w:p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(二)由教務處評估實際教學需求，偕同人事室公告轉科相關作業期程。</w:t>
      </w:r>
    </w:p>
    <w:p w:rsidR="0023595B" w:rsidRPr="00F844A4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申請方式</w:t>
      </w:r>
      <w:r w:rsidR="000D59E5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</w:p>
    <w:p w:rsidR="000D59E5" w:rsidRDefault="0023595B" w:rsidP="00F844A4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(</w:t>
      </w:r>
      <w:proofErr w:type="gramStart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一</w:t>
      </w:r>
      <w:proofErr w:type="gramEnd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)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人事室公告轉科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期程後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，申請人填具申請表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並備妥相關資料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於期限</w:t>
      </w:r>
    </w:p>
    <w:p w:rsidR="0023595B" w:rsidRPr="00F844A4" w:rsidRDefault="000D59E5" w:rsidP="000D59E5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　</w:t>
      </w:r>
      <w:r w:rsidR="0023595B" w:rsidRPr="00F844A4">
        <w:rPr>
          <w:rFonts w:ascii="標楷體" w:eastAsia="標楷體" w:hAnsi="標楷體" w:cs="Times New Roman"/>
          <w:kern w:val="2"/>
          <w:sz w:val="28"/>
          <w:szCs w:val="28"/>
        </w:rPr>
        <w:t>內</w:t>
      </w:r>
      <w:r w:rsidR="0023595B"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提交</w:t>
      </w:r>
      <w:r w:rsidR="0023595B" w:rsidRPr="00F844A4">
        <w:rPr>
          <w:rFonts w:ascii="標楷體" w:eastAsia="標楷體" w:hAnsi="標楷體" w:cs="Times New Roman"/>
          <w:kern w:val="2"/>
          <w:sz w:val="28"/>
          <w:szCs w:val="28"/>
        </w:rPr>
        <w:t>人事室。</w:t>
      </w:r>
    </w:p>
    <w:p w:rsidR="000D59E5" w:rsidRDefault="0023595B" w:rsidP="00F844A4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(二)二</w:t>
      </w:r>
      <w:proofErr w:type="gramStart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週</w:t>
      </w:r>
      <w:proofErr w:type="gramEnd"/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內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召開教評會審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議轉科申請，並決定是否辦理轉科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甄選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(比照教</w:t>
      </w:r>
    </w:p>
    <w:p w:rsidR="0023595B" w:rsidRPr="00F844A4" w:rsidRDefault="000D59E5" w:rsidP="000D59E5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　</w:t>
      </w:r>
      <w:r w:rsidR="0023595B"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甄之試教、口試或實作測驗)，若無甄選需求，則直接進行評議。</w:t>
      </w:r>
    </w:p>
    <w:p w:rsidR="0023595B" w:rsidRPr="00F844A4" w:rsidRDefault="0023595B" w:rsidP="00F844A4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(三)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審核結果由人事室陳請校長核定，並辦理改聘作業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0D59E5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轉科限制：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轉科成功者，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三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年內不得再提出轉科申請。若遇特殊情況，</w:t>
      </w:r>
    </w:p>
    <w:p w:rsidR="0023595B" w:rsidRPr="00F844A4" w:rsidRDefault="000D59E5" w:rsidP="000D59E5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</w:t>
      </w:r>
      <w:r w:rsidR="0023595B" w:rsidRPr="00F844A4">
        <w:rPr>
          <w:rFonts w:ascii="標楷體" w:eastAsia="標楷體" w:hAnsi="標楷體" w:cs="Times New Roman"/>
          <w:kern w:val="2"/>
          <w:sz w:val="28"/>
          <w:szCs w:val="28"/>
        </w:rPr>
        <w:t>經校長核准者不在此限。</w:t>
      </w:r>
    </w:p>
    <w:p w:rsidR="000D59E5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如因課程調整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或師資結構導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致超額教師之情況，</w:t>
      </w: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則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該超額教師得由教務</w:t>
      </w:r>
    </w:p>
    <w:p w:rsidR="0023595B" w:rsidRPr="00F844A4" w:rsidRDefault="000D59E5" w:rsidP="000D59E5">
      <w:pPr>
        <w:spacing w:line="520" w:lineRule="exact"/>
        <w:ind w:left="480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　</w:t>
      </w:r>
      <w:r w:rsidR="0023595B" w:rsidRPr="00F844A4">
        <w:rPr>
          <w:rFonts w:ascii="標楷體" w:eastAsia="標楷體" w:hAnsi="標楷體" w:cs="Times New Roman"/>
          <w:kern w:val="2"/>
          <w:sz w:val="28"/>
          <w:szCs w:val="28"/>
        </w:rPr>
        <w:t xml:space="preserve">處依其合格教師之第二專長，優先轉科，不受本辦法限制。 </w:t>
      </w:r>
    </w:p>
    <w:p w:rsidR="00BD3D45" w:rsidRDefault="0023595B" w:rsidP="00F844A4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F844A4">
        <w:rPr>
          <w:rFonts w:ascii="標楷體" w:eastAsia="標楷體" w:hAnsi="標楷體" w:cs="Times New Roman" w:hint="eastAsia"/>
          <w:kern w:val="2"/>
          <w:sz w:val="28"/>
          <w:szCs w:val="28"/>
        </w:rPr>
        <w:t>其他</w:t>
      </w:r>
      <w:r w:rsidRPr="00F844A4">
        <w:rPr>
          <w:rFonts w:ascii="標楷體" w:eastAsia="標楷體" w:hAnsi="標楷體" w:cs="Times New Roman"/>
          <w:kern w:val="2"/>
          <w:sz w:val="28"/>
          <w:szCs w:val="28"/>
        </w:rPr>
        <w:t>未盡事宜悉依教育部相關法規辦理。</w:t>
      </w:r>
    </w:p>
    <w:p w:rsidR="000A606E" w:rsidRPr="00BD3D45" w:rsidRDefault="00BD3D45" w:rsidP="00A928A9">
      <w:pPr>
        <w:numPr>
          <w:ilvl w:val="0"/>
          <w:numId w:val="1"/>
        </w:numPr>
        <w:spacing w:line="520" w:lineRule="exact"/>
        <w:rPr>
          <w:rFonts w:ascii="標楷體" w:eastAsia="標楷體" w:hAnsi="標楷體" w:cs="Times New Roman" w:hint="eastAsia"/>
          <w:kern w:val="2"/>
          <w:sz w:val="28"/>
          <w:szCs w:val="28"/>
        </w:rPr>
      </w:pPr>
      <w:r w:rsidRPr="00BD3D45">
        <w:rPr>
          <w:rFonts w:ascii="標楷體" w:eastAsia="標楷體" w:hAnsi="標楷體" w:cs="Times New Roman" w:hint="eastAsia"/>
          <w:kern w:val="2"/>
          <w:sz w:val="28"/>
          <w:szCs w:val="28"/>
        </w:rPr>
        <w:t>本</w:t>
      </w:r>
      <w:proofErr w:type="gramStart"/>
      <w:r w:rsidRPr="00BD3D45">
        <w:rPr>
          <w:rFonts w:ascii="標楷體" w:eastAsia="標楷體" w:hAnsi="標楷體" w:cs="Times New Roman" w:hint="eastAsia"/>
          <w:kern w:val="2"/>
          <w:sz w:val="28"/>
          <w:szCs w:val="28"/>
        </w:rPr>
        <w:t>辦法</w:t>
      </w:r>
      <w:r w:rsidRPr="00BD3D45">
        <w:rPr>
          <w:rFonts w:ascii="標楷體" w:eastAsia="標楷體" w:hAnsi="標楷體" w:cs="Times New Roman"/>
          <w:kern w:val="2"/>
          <w:sz w:val="28"/>
          <w:szCs w:val="28"/>
        </w:rPr>
        <w:t>經教評</w:t>
      </w:r>
      <w:proofErr w:type="gramEnd"/>
      <w:r w:rsidRPr="00BD3D45">
        <w:rPr>
          <w:rFonts w:ascii="標楷體" w:eastAsia="標楷體" w:hAnsi="標楷體" w:cs="Times New Roman"/>
          <w:kern w:val="2"/>
          <w:sz w:val="28"/>
          <w:szCs w:val="28"/>
        </w:rPr>
        <w:t>會會議審議，提校務會議通過後實施，修正時亦同</w:t>
      </w:r>
      <w:r w:rsidRPr="00BD3D45">
        <w:rPr>
          <w:rFonts w:ascii="新細明體" w:eastAsia="新細明體" w:hAnsi="新細明體" w:cs="Times New Roman" w:hint="eastAsia"/>
          <w:kern w:val="2"/>
          <w:sz w:val="28"/>
          <w:szCs w:val="28"/>
        </w:rPr>
        <w:t>。</w:t>
      </w:r>
      <w:r w:rsidR="0023595B" w:rsidRPr="00BD3D45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bookmarkStart w:id="0" w:name="_GoBack"/>
      <w:bookmarkEnd w:id="0"/>
    </w:p>
    <w:sectPr w:rsidR="000A606E" w:rsidRPr="00BD3D45" w:rsidSect="00F844A4">
      <w:footerReference w:type="default" r:id="rId8"/>
      <w:pgSz w:w="11906" w:h="16838"/>
      <w:pgMar w:top="1134" w:right="1247" w:bottom="992" w:left="1247" w:header="851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DD" w:rsidRDefault="005A51DD">
      <w:r>
        <w:separator/>
      </w:r>
    </w:p>
  </w:endnote>
  <w:endnote w:type="continuationSeparator" w:id="0">
    <w:p w:rsidR="005A51DD" w:rsidRDefault="005A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E" w:rsidRPr="0023595B" w:rsidRDefault="00F0086E" w:rsidP="0023595B">
    <w:pPr>
      <w:pStyle w:val="a7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DD" w:rsidRDefault="005A51DD">
      <w:r>
        <w:separator/>
      </w:r>
    </w:p>
  </w:footnote>
  <w:footnote w:type="continuationSeparator" w:id="0">
    <w:p w:rsidR="005A51DD" w:rsidRDefault="005A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32B8"/>
    <w:multiLevelType w:val="hybridMultilevel"/>
    <w:tmpl w:val="1F08E686"/>
    <w:lvl w:ilvl="0" w:tplc="40B0F8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E5C0A"/>
    <w:multiLevelType w:val="hybridMultilevel"/>
    <w:tmpl w:val="62C0BD46"/>
    <w:lvl w:ilvl="0" w:tplc="EA58E8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E"/>
    <w:rsid w:val="00027B7B"/>
    <w:rsid w:val="00031B40"/>
    <w:rsid w:val="000A606E"/>
    <w:rsid w:val="000D59E5"/>
    <w:rsid w:val="002028A7"/>
    <w:rsid w:val="0023595B"/>
    <w:rsid w:val="002E0F22"/>
    <w:rsid w:val="0048064C"/>
    <w:rsid w:val="00482635"/>
    <w:rsid w:val="004E1548"/>
    <w:rsid w:val="005466E5"/>
    <w:rsid w:val="005A51DD"/>
    <w:rsid w:val="00622330"/>
    <w:rsid w:val="006445BC"/>
    <w:rsid w:val="006D43F0"/>
    <w:rsid w:val="0070314E"/>
    <w:rsid w:val="00803835"/>
    <w:rsid w:val="00892DFA"/>
    <w:rsid w:val="009E5B8A"/>
    <w:rsid w:val="00A14CB1"/>
    <w:rsid w:val="00A2690A"/>
    <w:rsid w:val="00A36833"/>
    <w:rsid w:val="00A83644"/>
    <w:rsid w:val="00BD3D45"/>
    <w:rsid w:val="00CA4EAE"/>
    <w:rsid w:val="00CA6184"/>
    <w:rsid w:val="00D94D5E"/>
    <w:rsid w:val="00F0086E"/>
    <w:rsid w:val="00F355DB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CD7C7"/>
  <w15:docId w15:val="{FF9C519F-8485-454D-91EE-35CF30C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84C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1B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1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1BFD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3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35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Ddt//O5byqKMEeNxUhYtotgaQ==">AMUW2mWwo+0xlCJPSZFj+tE51ku3I2fKJSdBdvvFh9QYUUMsCB1HKRs8ksEfTTjeBYPsMg8tLGUWFKqjyAzDzuYkVI5YyxpwTnF7VoY58uMO4Aij3wDekCqMVNtNEHLHs9phuaeK+5yw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台北市立弘道國中</dc:creator>
  <cp:lastModifiedBy>Administrator</cp:lastModifiedBy>
  <cp:revision>3</cp:revision>
  <cp:lastPrinted>2022-01-17T05:46:00Z</cp:lastPrinted>
  <dcterms:created xsi:type="dcterms:W3CDTF">2022-01-26T10:45:00Z</dcterms:created>
  <dcterms:modified xsi:type="dcterms:W3CDTF">2022-01-26T10:47:00Z</dcterms:modified>
</cp:coreProperties>
</file>