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57" w:rsidRPr="002218DE" w:rsidRDefault="00422357" w:rsidP="00C704E7">
      <w:pPr>
        <w:pStyle w:val="2"/>
        <w:spacing w:before="0" w:beforeAutospacing="0" w:after="0" w:afterAutospacing="0"/>
        <w:ind w:left="641" w:hangingChars="200" w:hanging="641"/>
        <w:jc w:val="center"/>
        <w:rPr>
          <w:rFonts w:ascii="標楷體" w:eastAsia="標楷體"/>
          <w:color w:val="000000" w:themeColor="text1"/>
          <w:sz w:val="32"/>
          <w:szCs w:val="32"/>
        </w:rPr>
      </w:pPr>
      <w:r w:rsidRPr="002218DE">
        <w:rPr>
          <w:rFonts w:ascii="標楷體" w:eastAsia="標楷體" w:hint="eastAsia"/>
          <w:bCs w:val="0"/>
          <w:color w:val="000000" w:themeColor="text1"/>
          <w:kern w:val="2"/>
          <w:sz w:val="32"/>
          <w:szCs w:val="32"/>
        </w:rPr>
        <w:t>臺北市立</w:t>
      </w:r>
      <w:r w:rsidR="005B5428" w:rsidRPr="002218DE">
        <w:rPr>
          <w:rFonts w:ascii="標楷體" w:eastAsia="標楷體" w:hint="eastAsia"/>
          <w:bCs w:val="0"/>
          <w:color w:val="000000" w:themeColor="text1"/>
          <w:kern w:val="2"/>
          <w:sz w:val="32"/>
          <w:szCs w:val="32"/>
        </w:rPr>
        <w:t>弘道國民中學</w:t>
      </w:r>
      <w:r w:rsidRPr="002218DE">
        <w:rPr>
          <w:rFonts w:ascii="標楷體" w:eastAsia="標楷體" w:hint="eastAsia"/>
          <w:color w:val="000000" w:themeColor="text1"/>
          <w:sz w:val="32"/>
          <w:szCs w:val="32"/>
        </w:rPr>
        <w:t>性別平等教育委員會設置</w:t>
      </w:r>
      <w:r w:rsidR="001648AF" w:rsidRPr="002218DE">
        <w:rPr>
          <w:rFonts w:ascii="標楷體" w:eastAsia="標楷體" w:hint="eastAsia"/>
          <w:color w:val="000000" w:themeColor="text1"/>
          <w:sz w:val="32"/>
          <w:szCs w:val="32"/>
        </w:rPr>
        <w:t>要點</w:t>
      </w:r>
    </w:p>
    <w:p w:rsidR="0000177E" w:rsidRPr="002218DE" w:rsidRDefault="0000177E" w:rsidP="0000177E">
      <w:pPr>
        <w:pStyle w:val="2"/>
        <w:spacing w:before="0" w:beforeAutospacing="0" w:after="0" w:afterAutospacing="0"/>
        <w:ind w:left="400" w:hangingChars="200" w:hanging="400"/>
        <w:jc w:val="right"/>
        <w:rPr>
          <w:rFonts w:ascii="標楷體" w:eastAsia="標楷體"/>
          <w:b w:val="0"/>
          <w:color w:val="000000" w:themeColor="text1"/>
          <w:sz w:val="20"/>
          <w:szCs w:val="20"/>
        </w:rPr>
      </w:pPr>
      <w:r w:rsidRPr="002218DE">
        <w:rPr>
          <w:rFonts w:ascii="標楷體" w:eastAsia="標楷體" w:hint="eastAsia"/>
          <w:b w:val="0"/>
          <w:color w:val="000000" w:themeColor="text1"/>
          <w:sz w:val="20"/>
          <w:szCs w:val="20"/>
        </w:rPr>
        <w:t>102年9月24日性別平等教育委員會議通過</w:t>
      </w:r>
    </w:p>
    <w:p w:rsidR="00DA65B7" w:rsidRPr="002218DE" w:rsidRDefault="00DA65B7" w:rsidP="00DA65B7">
      <w:pPr>
        <w:pStyle w:val="2"/>
        <w:spacing w:before="0" w:beforeAutospacing="0" w:after="0" w:afterAutospacing="0"/>
        <w:ind w:left="400" w:hangingChars="200" w:hanging="400"/>
        <w:jc w:val="right"/>
        <w:rPr>
          <w:rFonts w:ascii="標楷體" w:eastAsia="標楷體"/>
          <w:b w:val="0"/>
          <w:color w:val="000000" w:themeColor="text1"/>
          <w:sz w:val="20"/>
          <w:szCs w:val="20"/>
        </w:rPr>
      </w:pPr>
      <w:r w:rsidRPr="002218DE">
        <w:rPr>
          <w:rFonts w:ascii="標楷體" w:eastAsia="標楷體"/>
          <w:b w:val="0"/>
          <w:color w:val="000000" w:themeColor="text1"/>
          <w:sz w:val="20"/>
          <w:szCs w:val="20"/>
        </w:rPr>
        <w:t>110</w:t>
      </w:r>
      <w:r w:rsidRPr="002218DE">
        <w:rPr>
          <w:rFonts w:ascii="標楷體" w:eastAsia="標楷體" w:hint="eastAsia"/>
          <w:b w:val="0"/>
          <w:color w:val="000000" w:themeColor="text1"/>
          <w:sz w:val="20"/>
          <w:szCs w:val="20"/>
        </w:rPr>
        <w:t>年8月12日性別平等教育委員會議修正通過</w:t>
      </w:r>
    </w:p>
    <w:p w:rsidR="00DA65B7" w:rsidRPr="002218DE" w:rsidRDefault="00DA65B7" w:rsidP="00DA65B7">
      <w:pPr>
        <w:pStyle w:val="2"/>
        <w:spacing w:before="0" w:beforeAutospacing="0" w:after="0" w:afterAutospacing="0"/>
        <w:ind w:left="400" w:hangingChars="200" w:hanging="400"/>
        <w:jc w:val="right"/>
        <w:rPr>
          <w:rFonts w:ascii="標楷體" w:eastAsia="標楷體"/>
          <w:b w:val="0"/>
          <w:color w:val="000000" w:themeColor="text1"/>
          <w:sz w:val="20"/>
          <w:szCs w:val="20"/>
        </w:rPr>
      </w:pPr>
      <w:r w:rsidRPr="002218DE">
        <w:rPr>
          <w:rFonts w:ascii="標楷體" w:eastAsia="標楷體" w:hint="eastAsia"/>
          <w:b w:val="0"/>
          <w:color w:val="000000" w:themeColor="text1"/>
          <w:sz w:val="20"/>
          <w:szCs w:val="20"/>
        </w:rPr>
        <w:t>110年8月27日校務會議</w:t>
      </w:r>
      <w:r w:rsidR="002218DE" w:rsidRPr="002218DE">
        <w:rPr>
          <w:rFonts w:ascii="標楷體" w:eastAsia="標楷體" w:hint="eastAsia"/>
          <w:b w:val="0"/>
          <w:color w:val="000000" w:themeColor="text1"/>
          <w:sz w:val="20"/>
          <w:szCs w:val="20"/>
        </w:rPr>
        <w:t>修正通過</w:t>
      </w:r>
    </w:p>
    <w:p w:rsidR="00DA65B7" w:rsidRPr="002218DE" w:rsidRDefault="00DA65B7" w:rsidP="0000177E">
      <w:pPr>
        <w:pStyle w:val="2"/>
        <w:spacing w:before="0" w:beforeAutospacing="0" w:after="0" w:afterAutospacing="0"/>
        <w:ind w:left="400" w:hangingChars="200" w:hanging="400"/>
        <w:jc w:val="right"/>
        <w:rPr>
          <w:rFonts w:ascii="標楷體" w:eastAsia="標楷體"/>
          <w:b w:val="0"/>
          <w:color w:val="000000" w:themeColor="text1"/>
          <w:sz w:val="20"/>
          <w:szCs w:val="20"/>
        </w:rPr>
      </w:pPr>
    </w:p>
    <w:p w:rsidR="00422357" w:rsidRPr="002218DE" w:rsidRDefault="00422357" w:rsidP="007E5739">
      <w:pPr>
        <w:pStyle w:val="HTML"/>
        <w:spacing w:before="120"/>
        <w:ind w:leftChars="1" w:left="446" w:hangingChars="185" w:hanging="444"/>
        <w:jc w:val="both"/>
        <w:rPr>
          <w:rFonts w:ascii="標楷體" w:eastAsia="標楷體" w:hAnsi="標楷體"/>
          <w:color w:val="000000" w:themeColor="text1"/>
        </w:rPr>
      </w:pPr>
      <w:r w:rsidRPr="002218DE">
        <w:rPr>
          <w:rFonts w:ascii="標楷體" w:eastAsia="標楷體" w:hAnsi="標楷體" w:hint="eastAsia"/>
          <w:color w:val="000000" w:themeColor="text1"/>
        </w:rPr>
        <w:t>壹、本設置</w:t>
      </w:r>
      <w:r w:rsidR="001648AF" w:rsidRPr="002218DE">
        <w:rPr>
          <w:rFonts w:ascii="標楷體" w:eastAsia="標楷體" w:hint="eastAsia"/>
          <w:color w:val="000000" w:themeColor="text1"/>
        </w:rPr>
        <w:t>要點</w:t>
      </w:r>
      <w:r w:rsidRPr="002218DE">
        <w:rPr>
          <w:rFonts w:ascii="標楷體" w:eastAsia="標楷體" w:hAnsi="標楷體" w:hint="eastAsia"/>
          <w:color w:val="000000" w:themeColor="text1"/>
        </w:rPr>
        <w:t>依</w:t>
      </w:r>
      <w:r w:rsidR="007E5739" w:rsidRPr="002218DE">
        <w:rPr>
          <w:rFonts w:ascii="標楷體" w:eastAsia="標楷體" w:hAnsi="標楷體" w:hint="eastAsia"/>
          <w:color w:val="000000" w:themeColor="text1"/>
        </w:rPr>
        <w:t>「</w:t>
      </w:r>
      <w:r w:rsidRPr="002218DE">
        <w:rPr>
          <w:rFonts w:ascii="標楷體" w:eastAsia="標楷體" w:hAnsi="標楷體" w:hint="eastAsia"/>
          <w:color w:val="000000" w:themeColor="text1"/>
        </w:rPr>
        <w:t>性別平等教育法（以下簡稱</w:t>
      </w:r>
      <w:r w:rsidR="001648AF" w:rsidRPr="002218DE">
        <w:rPr>
          <w:rFonts w:ascii="標楷體" w:eastAsia="標楷體" w:hAnsi="標楷體" w:hint="eastAsia"/>
          <w:color w:val="000000" w:themeColor="text1"/>
        </w:rPr>
        <w:t>性平</w:t>
      </w:r>
      <w:r w:rsidRPr="002218DE">
        <w:rPr>
          <w:rFonts w:ascii="標楷體" w:eastAsia="標楷體" w:hAnsi="標楷體" w:hint="eastAsia"/>
          <w:color w:val="000000" w:themeColor="text1"/>
        </w:rPr>
        <w:t>法）第6條</w:t>
      </w:r>
      <w:r w:rsidR="00192429" w:rsidRPr="002218DE">
        <w:rPr>
          <w:rFonts w:ascii="標楷體" w:eastAsia="標楷體" w:hAnsi="標楷體" w:hint="eastAsia"/>
          <w:color w:val="000000" w:themeColor="text1"/>
        </w:rPr>
        <w:t>、</w:t>
      </w:r>
      <w:r w:rsidRPr="002218DE">
        <w:rPr>
          <w:rFonts w:ascii="標楷體" w:eastAsia="標楷體" w:hAnsi="標楷體" w:hint="eastAsia"/>
          <w:color w:val="000000" w:themeColor="text1"/>
        </w:rPr>
        <w:t>第9條</w:t>
      </w:r>
      <w:r w:rsidR="007E5739" w:rsidRPr="002218DE">
        <w:rPr>
          <w:rFonts w:ascii="標楷體" w:eastAsia="標楷體" w:hAnsi="標楷體" w:hint="eastAsia"/>
          <w:color w:val="000000" w:themeColor="text1"/>
        </w:rPr>
        <w:t>」</w:t>
      </w:r>
      <w:r w:rsidR="00192429" w:rsidRPr="002218DE">
        <w:rPr>
          <w:rFonts w:ascii="標楷體" w:eastAsia="標楷體" w:hAnsi="標楷體" w:hint="eastAsia"/>
          <w:color w:val="000000" w:themeColor="text1"/>
        </w:rPr>
        <w:t>暨</w:t>
      </w:r>
      <w:r w:rsidR="007E5739" w:rsidRPr="002218DE">
        <w:rPr>
          <w:rFonts w:ascii="標楷體" w:eastAsia="標楷體" w:hAnsi="標楷體" w:hint="eastAsia"/>
          <w:color w:val="000000" w:themeColor="text1"/>
        </w:rPr>
        <w:t>「</w:t>
      </w:r>
      <w:r w:rsidR="00192429" w:rsidRPr="002218DE">
        <w:rPr>
          <w:rFonts w:ascii="標楷體" w:eastAsia="標楷體" w:hAnsi="標楷體" w:cs="Arial" w:hint="eastAsia"/>
          <w:bCs/>
          <w:color w:val="000000" w:themeColor="text1"/>
        </w:rPr>
        <w:t>臺北市高級中等以下學校性別平等教育委員會組織與運作原則</w:t>
      </w:r>
      <w:r w:rsidR="007E5739" w:rsidRPr="002218DE">
        <w:rPr>
          <w:rFonts w:ascii="標楷體" w:eastAsia="標楷體" w:hAnsi="標楷體" w:cs="Arial" w:hint="eastAsia"/>
          <w:bCs/>
          <w:color w:val="000000" w:themeColor="text1"/>
        </w:rPr>
        <w:t>」</w:t>
      </w:r>
      <w:r w:rsidRPr="002218DE">
        <w:rPr>
          <w:rFonts w:ascii="標楷體" w:eastAsia="標楷體" w:hAnsi="標楷體" w:hint="eastAsia"/>
          <w:color w:val="000000" w:themeColor="text1"/>
        </w:rPr>
        <w:t>訂定之</w:t>
      </w:r>
      <w:r w:rsidRPr="002218DE">
        <w:rPr>
          <w:rFonts w:ascii="標楷體" w:eastAsia="標楷體" w:hAnsi="標楷體"/>
          <w:color w:val="000000" w:themeColor="text1"/>
        </w:rPr>
        <w:t>。</w:t>
      </w:r>
    </w:p>
    <w:p w:rsidR="00422357" w:rsidRPr="002218DE" w:rsidRDefault="00422357" w:rsidP="00CE052D">
      <w:pPr>
        <w:pStyle w:val="a3"/>
        <w:spacing w:beforeLines="50" w:before="180"/>
        <w:ind w:left="1200" w:hanging="1200"/>
        <w:rPr>
          <w:rFonts w:ascii="標楷體" w:eastAsia="標楷體" w:hAnsi="標楷體"/>
          <w:color w:val="000000" w:themeColor="text1"/>
          <w:sz w:val="24"/>
        </w:rPr>
      </w:pPr>
      <w:r w:rsidRPr="002218DE">
        <w:rPr>
          <w:rFonts w:ascii="標楷體" w:eastAsia="標楷體" w:hAnsi="標楷體" w:hint="eastAsia"/>
          <w:color w:val="000000" w:themeColor="text1"/>
          <w:sz w:val="24"/>
        </w:rPr>
        <w:t>貳、本校性別平等教育委員會</w:t>
      </w:r>
      <w:r w:rsidR="00192429" w:rsidRPr="002218DE">
        <w:rPr>
          <w:rFonts w:ascii="標楷體" w:eastAsia="標楷體" w:hAnsi="標楷體" w:hint="eastAsia"/>
          <w:color w:val="000000" w:themeColor="text1"/>
          <w:sz w:val="24"/>
        </w:rPr>
        <w:t>（以下簡稱本委員會）</w:t>
      </w:r>
      <w:r w:rsidRPr="002218DE">
        <w:rPr>
          <w:rFonts w:ascii="標楷體" w:eastAsia="標楷體" w:hAnsi="標楷體" w:hint="eastAsia"/>
          <w:color w:val="000000" w:themeColor="text1"/>
          <w:sz w:val="24"/>
        </w:rPr>
        <w:t>之任務如下：</w:t>
      </w:r>
    </w:p>
    <w:p w:rsidR="00422357" w:rsidRPr="002218DE" w:rsidRDefault="00422357" w:rsidP="007E5739">
      <w:pPr>
        <w:pStyle w:val="a4"/>
        <w:ind w:leftChars="100" w:left="720" w:hangingChars="200" w:hanging="480"/>
        <w:rPr>
          <w:rFonts w:ascii="標楷體" w:eastAsia="標楷體" w:hAnsi="標楷體"/>
          <w:color w:val="000000" w:themeColor="text1"/>
          <w:sz w:val="24"/>
        </w:rPr>
      </w:pPr>
      <w:r w:rsidRPr="002218DE">
        <w:rPr>
          <w:rFonts w:ascii="標楷體" w:eastAsia="標楷體" w:hAnsi="標楷體" w:hint="eastAsia"/>
          <w:color w:val="000000" w:themeColor="text1"/>
          <w:sz w:val="24"/>
        </w:rPr>
        <w:t>一、統整學校各單位相關資源，擬訂性別平等教育實施計畫，落實並檢視其實施成果。</w:t>
      </w:r>
    </w:p>
    <w:p w:rsidR="00422357" w:rsidRPr="002218DE" w:rsidRDefault="00422357" w:rsidP="007E5739">
      <w:pPr>
        <w:pStyle w:val="a4"/>
        <w:ind w:leftChars="100" w:left="742" w:hangingChars="209" w:hanging="502"/>
        <w:rPr>
          <w:rFonts w:ascii="標楷體" w:eastAsia="標楷體" w:hAnsi="標楷體"/>
          <w:color w:val="000000" w:themeColor="text1"/>
          <w:sz w:val="24"/>
        </w:rPr>
      </w:pPr>
      <w:r w:rsidRPr="002218DE">
        <w:rPr>
          <w:rFonts w:ascii="標楷體" w:eastAsia="標楷體" w:hAnsi="標楷體" w:hint="eastAsia"/>
          <w:color w:val="000000" w:themeColor="text1"/>
          <w:sz w:val="24"/>
        </w:rPr>
        <w:t>二、規劃或辦理學生、教職員工及家長性別平等教育相關活動</w:t>
      </w:r>
      <w:r w:rsidR="0000177E" w:rsidRPr="002218DE">
        <w:rPr>
          <w:rFonts w:ascii="標楷體" w:eastAsia="標楷體" w:hAnsi="標楷體" w:hint="eastAsia"/>
          <w:color w:val="000000" w:themeColor="text1"/>
          <w:sz w:val="24"/>
        </w:rPr>
        <w:t>，每學期至少4小時</w:t>
      </w:r>
      <w:r w:rsidRPr="002218DE">
        <w:rPr>
          <w:rFonts w:ascii="標楷體" w:eastAsia="標楷體" w:hAnsi="標楷體" w:hint="eastAsia"/>
          <w:color w:val="000000" w:themeColor="text1"/>
          <w:sz w:val="24"/>
        </w:rPr>
        <w:t>。</w:t>
      </w:r>
    </w:p>
    <w:p w:rsidR="00422357" w:rsidRPr="002218DE" w:rsidRDefault="00422357" w:rsidP="007E5739">
      <w:pPr>
        <w:pStyle w:val="a4"/>
        <w:ind w:leftChars="100" w:left="440" w:firstLineChars="0" w:hanging="200"/>
        <w:rPr>
          <w:rFonts w:ascii="標楷體" w:eastAsia="標楷體" w:hAnsi="標楷體"/>
          <w:color w:val="000000" w:themeColor="text1"/>
          <w:sz w:val="24"/>
        </w:rPr>
      </w:pPr>
      <w:r w:rsidRPr="002218DE">
        <w:rPr>
          <w:rFonts w:ascii="標楷體" w:eastAsia="標楷體" w:hAnsi="標楷體" w:hint="eastAsia"/>
          <w:color w:val="000000" w:themeColor="text1"/>
          <w:sz w:val="24"/>
        </w:rPr>
        <w:t>三、研發並推廣性別平等教育之課程、教學及評量。</w:t>
      </w:r>
    </w:p>
    <w:p w:rsidR="00422357" w:rsidRPr="002218DE" w:rsidRDefault="00422357" w:rsidP="007E5739">
      <w:pPr>
        <w:pStyle w:val="a4"/>
        <w:ind w:leftChars="100" w:left="720" w:hangingChars="200" w:hanging="480"/>
        <w:jc w:val="left"/>
        <w:rPr>
          <w:rFonts w:ascii="標楷體" w:eastAsia="標楷體" w:hAnsi="標楷體"/>
          <w:color w:val="000000" w:themeColor="text1"/>
          <w:sz w:val="24"/>
        </w:rPr>
      </w:pPr>
      <w:r w:rsidRPr="002218DE">
        <w:rPr>
          <w:rFonts w:ascii="標楷體" w:eastAsia="標楷體" w:hAnsi="標楷體" w:hint="eastAsia"/>
          <w:color w:val="000000" w:themeColor="text1"/>
          <w:sz w:val="24"/>
        </w:rPr>
        <w:t>四、研擬性別平等教育實施與校園性侵害及性騷擾之防治規定，建立機制，並協調及整合相關資源。</w:t>
      </w:r>
    </w:p>
    <w:p w:rsidR="00422357" w:rsidRPr="002218DE" w:rsidRDefault="00422357" w:rsidP="007E5739">
      <w:pPr>
        <w:pStyle w:val="a4"/>
        <w:ind w:leftChars="100" w:left="480" w:hanging="240"/>
        <w:rPr>
          <w:rFonts w:ascii="標楷體" w:eastAsia="標楷體" w:hAnsi="標楷體"/>
          <w:color w:val="000000" w:themeColor="text1"/>
          <w:sz w:val="24"/>
        </w:rPr>
      </w:pPr>
      <w:r w:rsidRPr="002218DE">
        <w:rPr>
          <w:rFonts w:ascii="標楷體" w:eastAsia="標楷體" w:hAnsi="標楷體" w:hint="eastAsia"/>
          <w:color w:val="000000" w:themeColor="text1"/>
          <w:sz w:val="24"/>
        </w:rPr>
        <w:t>五、調查及處理與本法有關之案件。</w:t>
      </w:r>
    </w:p>
    <w:p w:rsidR="00422357" w:rsidRPr="002218DE" w:rsidRDefault="00422357" w:rsidP="007E5739">
      <w:pPr>
        <w:pStyle w:val="a4"/>
        <w:ind w:leftChars="100" w:left="480" w:hanging="240"/>
        <w:rPr>
          <w:rFonts w:ascii="標楷體" w:eastAsia="標楷體" w:hAnsi="標楷體"/>
          <w:color w:val="000000" w:themeColor="text1"/>
          <w:sz w:val="24"/>
        </w:rPr>
      </w:pPr>
      <w:r w:rsidRPr="002218DE">
        <w:rPr>
          <w:rFonts w:ascii="標楷體" w:eastAsia="標楷體" w:hAnsi="標楷體" w:hint="eastAsia"/>
          <w:color w:val="000000" w:themeColor="text1"/>
          <w:sz w:val="24"/>
        </w:rPr>
        <w:t>六、規劃及建立性別平等之安全校園空間。</w:t>
      </w:r>
    </w:p>
    <w:p w:rsidR="00422357" w:rsidRPr="002218DE" w:rsidRDefault="00422357" w:rsidP="007E5739">
      <w:pPr>
        <w:pStyle w:val="a4"/>
        <w:ind w:leftChars="100" w:left="480" w:hanging="240"/>
        <w:rPr>
          <w:rFonts w:ascii="標楷體" w:eastAsia="標楷體" w:hAnsi="標楷體"/>
          <w:color w:val="000000" w:themeColor="text1"/>
          <w:sz w:val="24"/>
        </w:rPr>
      </w:pPr>
      <w:r w:rsidRPr="002218DE">
        <w:rPr>
          <w:rFonts w:ascii="標楷體" w:eastAsia="標楷體" w:hAnsi="標楷體" w:hint="eastAsia"/>
          <w:color w:val="000000" w:themeColor="text1"/>
          <w:sz w:val="24"/>
        </w:rPr>
        <w:t>七、推動社區有關性別平等之家庭教育與社會教育。</w:t>
      </w:r>
    </w:p>
    <w:p w:rsidR="00422357" w:rsidRPr="002218DE" w:rsidRDefault="00422357" w:rsidP="007E5739">
      <w:pPr>
        <w:pStyle w:val="a4"/>
        <w:ind w:leftChars="100" w:left="480" w:hanging="240"/>
        <w:rPr>
          <w:rFonts w:ascii="標楷體" w:eastAsia="標楷體" w:hAnsi="標楷體"/>
          <w:color w:val="000000" w:themeColor="text1"/>
          <w:sz w:val="24"/>
        </w:rPr>
      </w:pPr>
      <w:r w:rsidRPr="002218DE">
        <w:rPr>
          <w:rFonts w:ascii="標楷體" w:eastAsia="標楷體" w:hAnsi="標楷體" w:hint="eastAsia"/>
          <w:color w:val="000000" w:themeColor="text1"/>
          <w:sz w:val="24"/>
        </w:rPr>
        <w:t>八、其他關於學校或社區之性別平等教育事務。</w:t>
      </w:r>
    </w:p>
    <w:p w:rsidR="00422357" w:rsidRPr="002218DE" w:rsidRDefault="00422357" w:rsidP="00CE052D">
      <w:pPr>
        <w:pStyle w:val="a3"/>
        <w:spacing w:beforeLines="50" w:before="180"/>
        <w:ind w:left="480" w:hangingChars="200" w:hanging="480"/>
        <w:rPr>
          <w:rFonts w:ascii="標楷體" w:eastAsia="標楷體" w:hAnsi="標楷體"/>
          <w:color w:val="000000" w:themeColor="text1"/>
          <w:sz w:val="24"/>
        </w:rPr>
      </w:pPr>
      <w:r w:rsidRPr="002218DE">
        <w:rPr>
          <w:rFonts w:ascii="標楷體" w:eastAsia="標楷體" w:hAnsi="標楷體" w:hint="eastAsia"/>
          <w:color w:val="000000" w:themeColor="text1"/>
          <w:sz w:val="24"/>
        </w:rPr>
        <w:t>参、本委員會以校長為主任委員，</w:t>
      </w:r>
      <w:r w:rsidR="00D9253A" w:rsidRPr="002218DE">
        <w:rPr>
          <w:rFonts w:ascii="標楷體" w:eastAsia="標楷體" w:hAnsi="標楷體" w:hint="eastAsia"/>
          <w:color w:val="000000" w:themeColor="text1"/>
          <w:sz w:val="24"/>
        </w:rPr>
        <w:t>學務</w:t>
      </w:r>
      <w:r w:rsidR="005B5428" w:rsidRPr="002218DE">
        <w:rPr>
          <w:rFonts w:ascii="標楷體" w:eastAsia="標楷體" w:hAnsi="標楷體" w:hint="eastAsia"/>
          <w:color w:val="000000" w:themeColor="text1"/>
          <w:sz w:val="24"/>
        </w:rPr>
        <w:t>主任</w:t>
      </w:r>
      <w:r w:rsidRPr="002218DE">
        <w:rPr>
          <w:rFonts w:ascii="標楷體" w:eastAsia="標楷體" w:hAnsi="標楷體" w:hint="eastAsia"/>
          <w:color w:val="000000" w:themeColor="text1"/>
          <w:sz w:val="24"/>
        </w:rPr>
        <w:t>為執行秘書，並遴聘具性別平等意識之教師代表、家長代表</w:t>
      </w:r>
      <w:r w:rsidR="004A02CA" w:rsidRPr="002218DE">
        <w:rPr>
          <w:rFonts w:ascii="標楷體" w:eastAsia="標楷體" w:hAnsi="標楷體" w:hint="eastAsia"/>
          <w:color w:val="000000" w:themeColor="text1"/>
          <w:sz w:val="24"/>
        </w:rPr>
        <w:t>及</w:t>
      </w:r>
      <w:r w:rsidRPr="002218DE">
        <w:rPr>
          <w:rFonts w:ascii="標楷體" w:eastAsia="標楷體" w:hAnsi="標楷體" w:hint="eastAsia"/>
          <w:color w:val="000000" w:themeColor="text1"/>
          <w:sz w:val="24"/>
        </w:rPr>
        <w:t>性別平等教育相關領域之專家學者，</w:t>
      </w:r>
      <w:r w:rsidR="00FA7C9C" w:rsidRPr="002218DE">
        <w:rPr>
          <w:rFonts w:ascii="標楷體" w:eastAsia="標楷體" w:hAnsi="標楷體" w:hint="eastAsia"/>
          <w:color w:val="000000" w:themeColor="text1"/>
          <w:sz w:val="24"/>
        </w:rPr>
        <w:t>5-</w:t>
      </w:r>
      <w:r w:rsidR="004A02CA" w:rsidRPr="002218DE">
        <w:rPr>
          <w:rFonts w:ascii="標楷體" w:eastAsia="標楷體" w:hAnsi="標楷體" w:hint="eastAsia"/>
          <w:color w:val="000000" w:themeColor="text1"/>
          <w:sz w:val="24"/>
        </w:rPr>
        <w:t>21</w:t>
      </w:r>
      <w:r w:rsidRPr="002218DE">
        <w:rPr>
          <w:rFonts w:ascii="標楷體" w:eastAsia="標楷體" w:hAnsi="標楷體" w:hint="eastAsia"/>
          <w:color w:val="000000" w:themeColor="text1"/>
          <w:sz w:val="24"/>
        </w:rPr>
        <w:t>人為委員，採任期制，ㄧ年一聘</w:t>
      </w:r>
      <w:r w:rsidR="003F0330" w:rsidRPr="002218DE">
        <w:rPr>
          <w:rFonts w:ascii="標楷體" w:eastAsia="標楷體" w:hAnsi="標楷體" w:hint="eastAsia"/>
          <w:color w:val="000000" w:themeColor="text1"/>
          <w:sz w:val="24"/>
        </w:rPr>
        <w:t>，</w:t>
      </w:r>
      <w:r w:rsidRPr="002218DE">
        <w:rPr>
          <w:rFonts w:ascii="標楷體" w:eastAsia="標楷體" w:hAnsi="標楷體" w:hint="eastAsia"/>
          <w:color w:val="000000" w:themeColor="text1"/>
          <w:sz w:val="24"/>
        </w:rPr>
        <w:t>其中女性委員應占委員總數二分之一以上</w:t>
      </w:r>
      <w:r w:rsidR="00783068" w:rsidRPr="002218DE">
        <w:rPr>
          <w:rFonts w:ascii="標楷體" w:eastAsia="標楷體" w:hAnsi="標楷體" w:hint="eastAsia"/>
          <w:color w:val="000000" w:themeColor="text1"/>
          <w:sz w:val="24"/>
        </w:rPr>
        <w:t>。</w:t>
      </w:r>
    </w:p>
    <w:p w:rsidR="00422357" w:rsidRPr="002218DE" w:rsidRDefault="00422357" w:rsidP="00CE052D">
      <w:pPr>
        <w:pStyle w:val="a5"/>
        <w:spacing w:beforeLines="50" w:before="180"/>
        <w:ind w:leftChars="0" w:left="480" w:hangingChars="200" w:hanging="480"/>
        <w:rPr>
          <w:rFonts w:ascii="標楷體" w:eastAsia="標楷體" w:hAnsi="標楷體"/>
          <w:color w:val="000000" w:themeColor="text1"/>
          <w:sz w:val="24"/>
        </w:rPr>
      </w:pPr>
      <w:r w:rsidRPr="002218DE">
        <w:rPr>
          <w:rFonts w:ascii="標楷體" w:eastAsia="標楷體" w:hAnsi="標楷體" w:hint="eastAsia"/>
          <w:color w:val="000000" w:themeColor="text1"/>
          <w:sz w:val="24"/>
        </w:rPr>
        <w:t>肆、本委員會每學期至少開會一次，並應由專人處理有關業務。</w:t>
      </w:r>
    </w:p>
    <w:p w:rsidR="00192429" w:rsidRPr="002218DE" w:rsidRDefault="00192429" w:rsidP="00CE052D">
      <w:pPr>
        <w:spacing w:beforeLines="50" w:before="180"/>
        <w:rPr>
          <w:rFonts w:ascii="標楷體" w:eastAsia="標楷體" w:hAnsi="標楷體" w:cs="新細明體"/>
          <w:color w:val="000000" w:themeColor="text1"/>
        </w:rPr>
      </w:pPr>
      <w:r w:rsidRPr="002218DE">
        <w:rPr>
          <w:rFonts w:ascii="標楷體" w:eastAsia="標楷體" w:hAnsi="標楷體" w:hint="eastAsia"/>
          <w:color w:val="000000" w:themeColor="text1"/>
        </w:rPr>
        <w:t>伍、</w:t>
      </w:r>
      <w:r w:rsidRPr="002218DE">
        <w:rPr>
          <w:rFonts w:ascii="標楷體" w:eastAsia="標楷體" w:hAnsi="標楷體" w:cs="新細明體" w:hint="eastAsia"/>
          <w:color w:val="000000" w:themeColor="text1"/>
        </w:rPr>
        <w:t>爲落實性別平等教育法第六條所示之任務，本委員會設置以下工作小組：</w:t>
      </w:r>
    </w:p>
    <w:p w:rsidR="00192429" w:rsidRPr="002218DE" w:rsidRDefault="00192429" w:rsidP="009A3DFD">
      <w:pPr>
        <w:pStyle w:val="Default"/>
        <w:spacing w:line="380" w:lineRule="exact"/>
        <w:ind w:leftChars="100" w:left="720" w:hangingChars="200" w:hanging="48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一、行政與防治組--</w:t>
      </w:r>
    </w:p>
    <w:p w:rsidR="00192429" w:rsidRPr="002218DE" w:rsidRDefault="00192429" w:rsidP="009A3DFD">
      <w:pPr>
        <w:pStyle w:val="Default"/>
        <w:numPr>
          <w:ilvl w:val="0"/>
          <w:numId w:val="2"/>
        </w:numPr>
        <w:spacing w:line="380" w:lineRule="exact"/>
        <w:ind w:leftChars="100" w:left="960" w:hangingChars="300" w:hanging="72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統籌規劃學校各項性別平等教育相關活動。</w:t>
      </w:r>
    </w:p>
    <w:p w:rsidR="00192429" w:rsidRPr="002218DE" w:rsidRDefault="00192429" w:rsidP="009A3DFD">
      <w:pPr>
        <w:pStyle w:val="Default"/>
        <w:numPr>
          <w:ilvl w:val="0"/>
          <w:numId w:val="2"/>
        </w:numPr>
        <w:spacing w:line="380" w:lineRule="exact"/>
        <w:ind w:leftChars="100" w:left="960" w:hangingChars="300" w:hanging="72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研修性別平等教育（含校園性侵害、性騷擾及性霸凌防治）等相關規定。</w:t>
      </w:r>
    </w:p>
    <w:p w:rsidR="00192429" w:rsidRPr="002218DE" w:rsidRDefault="00192429" w:rsidP="009A3DFD">
      <w:pPr>
        <w:pStyle w:val="Default"/>
        <w:numPr>
          <w:ilvl w:val="0"/>
          <w:numId w:val="2"/>
        </w:numPr>
        <w:spacing w:line="380" w:lineRule="exact"/>
        <w:ind w:leftChars="100" w:left="960" w:hangingChars="300" w:hanging="72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受理校園性侵害、性騷擾、性霸凌事件之申請調查及通報事宜。</w:t>
      </w:r>
    </w:p>
    <w:p w:rsidR="00192429" w:rsidRPr="002218DE" w:rsidRDefault="00192429" w:rsidP="009A3DFD">
      <w:pPr>
        <w:pStyle w:val="Default"/>
        <w:numPr>
          <w:ilvl w:val="0"/>
          <w:numId w:val="2"/>
        </w:numPr>
        <w:spacing w:line="380" w:lineRule="exact"/>
        <w:ind w:leftChars="100" w:left="960" w:hangingChars="300" w:hanging="72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建立校園性別平等案件及加害人檔案資料。</w:t>
      </w:r>
    </w:p>
    <w:p w:rsidR="00192429" w:rsidRPr="002218DE" w:rsidRDefault="00192429" w:rsidP="009A3DFD">
      <w:pPr>
        <w:pStyle w:val="Default"/>
        <w:numPr>
          <w:ilvl w:val="0"/>
          <w:numId w:val="2"/>
        </w:numPr>
        <w:spacing w:line="380" w:lineRule="exact"/>
        <w:ind w:leftChars="100" w:left="960" w:hangingChars="300" w:hanging="72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編列性別平等教育實施方案之年度預算。</w:t>
      </w:r>
    </w:p>
    <w:p w:rsidR="00192429" w:rsidRPr="002218DE" w:rsidRDefault="00192429" w:rsidP="009A3DFD">
      <w:pPr>
        <w:pStyle w:val="Default"/>
        <w:numPr>
          <w:ilvl w:val="0"/>
          <w:numId w:val="2"/>
        </w:numPr>
        <w:spacing w:line="380" w:lineRule="exact"/>
        <w:ind w:leftChars="100" w:left="960" w:hangingChars="300" w:hanging="72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其他性別平等教育之行政及防治事務。</w:t>
      </w:r>
    </w:p>
    <w:p w:rsidR="00192429" w:rsidRPr="002218DE" w:rsidRDefault="00192429" w:rsidP="009A3DFD">
      <w:pPr>
        <w:pStyle w:val="Default"/>
        <w:spacing w:line="380" w:lineRule="exact"/>
        <w:ind w:leftChars="100" w:left="720" w:hangingChars="200" w:hanging="48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二、課程與教學組--</w:t>
      </w:r>
    </w:p>
    <w:p w:rsidR="00192429" w:rsidRPr="002218DE" w:rsidRDefault="00192429" w:rsidP="009A3DFD">
      <w:pPr>
        <w:pStyle w:val="Default"/>
        <w:numPr>
          <w:ilvl w:val="0"/>
          <w:numId w:val="4"/>
        </w:numPr>
        <w:spacing w:line="380" w:lineRule="exact"/>
        <w:ind w:leftChars="100" w:left="960" w:hangingChars="300" w:hanging="72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發展符合性別平等教育原則之教學、教材及評量。</w:t>
      </w:r>
    </w:p>
    <w:p w:rsidR="00192429" w:rsidRPr="002218DE" w:rsidRDefault="00192429" w:rsidP="009A3DFD">
      <w:pPr>
        <w:pStyle w:val="Default"/>
        <w:numPr>
          <w:ilvl w:val="0"/>
          <w:numId w:val="4"/>
        </w:numPr>
        <w:spacing w:line="380" w:lineRule="exact"/>
        <w:ind w:leftChars="100" w:left="960" w:hangingChars="300" w:hanging="72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規劃性別平等教育（含性侵害、性騷擾、性霸凌防治、情感教育、性教育、同志教育等）融入各科教學，並且每學期應實施性別平等教育或相關活動。</w:t>
      </w:r>
    </w:p>
    <w:p w:rsidR="00192429" w:rsidRPr="002218DE" w:rsidRDefault="00192429" w:rsidP="007E5739">
      <w:pPr>
        <w:pStyle w:val="Default"/>
        <w:numPr>
          <w:ilvl w:val="0"/>
          <w:numId w:val="4"/>
        </w:numPr>
        <w:ind w:leftChars="100" w:left="960" w:hangingChars="300" w:hanging="72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lastRenderedPageBreak/>
        <w:t>處理校園性別平等案件之學生當事人學籍、課程、成績及學校相關人員之課務。</w:t>
      </w:r>
    </w:p>
    <w:p w:rsidR="00192429" w:rsidRPr="002218DE" w:rsidRDefault="00192429" w:rsidP="007E5739">
      <w:pPr>
        <w:pStyle w:val="Default"/>
        <w:numPr>
          <w:ilvl w:val="0"/>
          <w:numId w:val="4"/>
        </w:numPr>
        <w:ind w:leftChars="100" w:left="960" w:hangingChars="300" w:hanging="72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安排校園性別平等案件當事人接受性別平等教育課程之相關事宜。</w:t>
      </w:r>
    </w:p>
    <w:p w:rsidR="00192429" w:rsidRPr="002218DE" w:rsidRDefault="00192429" w:rsidP="007E5739">
      <w:pPr>
        <w:pStyle w:val="Default"/>
        <w:numPr>
          <w:ilvl w:val="0"/>
          <w:numId w:val="4"/>
        </w:numPr>
        <w:ind w:leftChars="100" w:left="960" w:hangingChars="300" w:hanging="72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規劃與建置性別平等議題圖書、媒材資料。</w:t>
      </w:r>
    </w:p>
    <w:p w:rsidR="00192429" w:rsidRPr="002218DE" w:rsidRDefault="00192429" w:rsidP="007E5739">
      <w:pPr>
        <w:pStyle w:val="Default"/>
        <w:numPr>
          <w:ilvl w:val="0"/>
          <w:numId w:val="4"/>
        </w:numPr>
        <w:ind w:leftChars="100" w:left="960" w:hangingChars="300" w:hanging="72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其他性別平等教育之課程及教學事務。</w:t>
      </w:r>
    </w:p>
    <w:p w:rsidR="00192429" w:rsidRPr="002218DE" w:rsidRDefault="00192429" w:rsidP="007E5739">
      <w:pPr>
        <w:pStyle w:val="Default"/>
        <w:ind w:leftChars="100" w:left="720" w:hangingChars="200" w:hanging="48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三、諮商與輔導組--</w:t>
      </w:r>
    </w:p>
    <w:p w:rsidR="00192429" w:rsidRPr="002218DE" w:rsidRDefault="00192429" w:rsidP="007E5739">
      <w:pPr>
        <w:pStyle w:val="Default"/>
        <w:numPr>
          <w:ilvl w:val="0"/>
          <w:numId w:val="6"/>
        </w:numPr>
        <w:ind w:leftChars="100" w:left="960" w:hangingChars="300" w:hanging="72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規劃辦理學生、教職員工及家長之性別平等教育相關活動。</w:t>
      </w:r>
    </w:p>
    <w:p w:rsidR="00192429" w:rsidRPr="002218DE" w:rsidRDefault="00192429" w:rsidP="007E5739">
      <w:pPr>
        <w:pStyle w:val="Default"/>
        <w:numPr>
          <w:ilvl w:val="0"/>
          <w:numId w:val="6"/>
        </w:numPr>
        <w:ind w:leftChars="100" w:left="960" w:hangingChars="300" w:hanging="72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擬訂與執行校園性別平等事件相關當事人之輔導計畫。</w:t>
      </w:r>
    </w:p>
    <w:p w:rsidR="00192429" w:rsidRPr="002218DE" w:rsidRDefault="00192429" w:rsidP="007E5739">
      <w:pPr>
        <w:pStyle w:val="Default"/>
        <w:numPr>
          <w:ilvl w:val="0"/>
          <w:numId w:val="6"/>
        </w:numPr>
        <w:ind w:leftChars="100" w:left="960" w:hangingChars="300" w:hanging="72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提供校園性別平等事件之當事人、家長、證人等心理諮商、諮詢、轉介相關資源及追蹤輔導等服務。</w:t>
      </w:r>
    </w:p>
    <w:p w:rsidR="00192429" w:rsidRPr="002218DE" w:rsidRDefault="00192429" w:rsidP="007E5739">
      <w:pPr>
        <w:pStyle w:val="Default"/>
        <w:numPr>
          <w:ilvl w:val="0"/>
          <w:numId w:val="6"/>
        </w:numPr>
        <w:ind w:leftChars="100" w:left="960" w:hangingChars="300" w:hanging="72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預防與處理學生懷孕事件。</w:t>
      </w:r>
    </w:p>
    <w:p w:rsidR="00192429" w:rsidRPr="002218DE" w:rsidRDefault="00192429" w:rsidP="007E5739">
      <w:pPr>
        <w:pStyle w:val="Default"/>
        <w:numPr>
          <w:ilvl w:val="0"/>
          <w:numId w:val="6"/>
        </w:numPr>
        <w:ind w:leftChars="100" w:left="960" w:hangingChars="300" w:hanging="72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統整社會資源及建立輔導網絡。</w:t>
      </w:r>
    </w:p>
    <w:p w:rsidR="00192429" w:rsidRPr="002218DE" w:rsidRDefault="00192429" w:rsidP="007E5739">
      <w:pPr>
        <w:pStyle w:val="Default"/>
        <w:numPr>
          <w:ilvl w:val="0"/>
          <w:numId w:val="6"/>
        </w:numPr>
        <w:ind w:leftChars="100" w:left="960" w:hangingChars="300" w:hanging="72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其他有關校園性別平等教育案件之輔導事務。</w:t>
      </w:r>
    </w:p>
    <w:p w:rsidR="00192429" w:rsidRPr="002218DE" w:rsidRDefault="00192429" w:rsidP="007E5739">
      <w:pPr>
        <w:pStyle w:val="Default"/>
        <w:ind w:leftChars="100" w:left="720" w:hangingChars="200" w:hanging="48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四、環境與資源組</w:t>
      </w:r>
    </w:p>
    <w:p w:rsidR="00192429" w:rsidRPr="002218DE" w:rsidRDefault="00192429" w:rsidP="007E5739">
      <w:pPr>
        <w:pStyle w:val="Default"/>
        <w:numPr>
          <w:ilvl w:val="0"/>
          <w:numId w:val="8"/>
        </w:numPr>
        <w:ind w:leftChars="100" w:left="960" w:hangingChars="300" w:hanging="72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規劃建立性別平等、友善、安全之校園環境。</w:t>
      </w:r>
    </w:p>
    <w:p w:rsidR="00192429" w:rsidRPr="002218DE" w:rsidRDefault="00192429" w:rsidP="007E5739">
      <w:pPr>
        <w:pStyle w:val="Default"/>
        <w:numPr>
          <w:ilvl w:val="0"/>
          <w:numId w:val="8"/>
        </w:numPr>
        <w:ind w:leftChars="100" w:left="960" w:hangingChars="300" w:hanging="72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定期檢討校園空間與設施之規劃與使用情形及檢視校園整體安全。</w:t>
      </w:r>
    </w:p>
    <w:p w:rsidR="00192429" w:rsidRPr="002218DE" w:rsidRDefault="00192429" w:rsidP="007E5739">
      <w:pPr>
        <w:pStyle w:val="Default"/>
        <w:numPr>
          <w:ilvl w:val="0"/>
          <w:numId w:val="8"/>
        </w:numPr>
        <w:ind w:leftChars="100" w:left="960" w:hangingChars="300" w:hanging="72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辦理校園安全空間檢視說明會。</w:t>
      </w:r>
    </w:p>
    <w:p w:rsidR="00192429" w:rsidRPr="002218DE" w:rsidRDefault="00192429" w:rsidP="007E5739">
      <w:pPr>
        <w:pStyle w:val="Default"/>
        <w:numPr>
          <w:ilvl w:val="0"/>
          <w:numId w:val="8"/>
        </w:numPr>
        <w:ind w:leftChars="100" w:left="960" w:hangingChars="300" w:hanging="72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記錄校園內曾經發生校園性侵害、性騷擾或性霸凌事件之空間，繪製及更新校園危險地圖。</w:t>
      </w:r>
    </w:p>
    <w:p w:rsidR="00192429" w:rsidRPr="002218DE" w:rsidRDefault="00192429" w:rsidP="007E5739">
      <w:pPr>
        <w:pStyle w:val="Default"/>
        <w:numPr>
          <w:ilvl w:val="0"/>
          <w:numId w:val="8"/>
        </w:numPr>
        <w:ind w:leftChars="100" w:left="960" w:hangingChars="300" w:hanging="720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依據性別人數比例，配置校園空間設施（含哺（集）乳室）。</w:t>
      </w:r>
    </w:p>
    <w:p w:rsidR="00B20E6F" w:rsidRPr="002218DE" w:rsidRDefault="00192429" w:rsidP="007E5739">
      <w:pPr>
        <w:pStyle w:val="af0"/>
        <w:numPr>
          <w:ilvl w:val="0"/>
          <w:numId w:val="8"/>
        </w:numPr>
        <w:ind w:leftChars="100" w:left="960" w:hangingChars="300" w:hanging="720"/>
        <w:rPr>
          <w:rFonts w:ascii="標楷體" w:eastAsia="標楷體" w:hAnsi="標楷體"/>
          <w:color w:val="000000" w:themeColor="text1"/>
        </w:rPr>
      </w:pPr>
      <w:r w:rsidRPr="002218DE">
        <w:rPr>
          <w:rFonts w:ascii="標楷體" w:eastAsia="標楷體" w:hAnsi="標楷體" w:cs="新細明體" w:hint="eastAsia"/>
          <w:color w:val="000000" w:themeColor="text1"/>
        </w:rPr>
        <w:t>其他性別平等教育之環境與資源事務。</w:t>
      </w:r>
    </w:p>
    <w:p w:rsidR="00591770" w:rsidRPr="002218DE" w:rsidRDefault="00B20E6F" w:rsidP="00B20E6F">
      <w:pPr>
        <w:ind w:left="240"/>
        <w:rPr>
          <w:rFonts w:ascii="標楷體" w:eastAsia="標楷體" w:hAnsi="標楷體"/>
          <w:color w:val="000000" w:themeColor="text1"/>
        </w:rPr>
      </w:pPr>
      <w:r w:rsidRPr="002218DE">
        <w:rPr>
          <w:rFonts w:ascii="標楷體" w:eastAsia="標楷體" w:hAnsi="標楷體" w:hint="eastAsia"/>
          <w:color w:val="000000" w:themeColor="text1"/>
        </w:rPr>
        <w:t>五、</w:t>
      </w:r>
      <w:r w:rsidR="00591770" w:rsidRPr="002218DE">
        <w:rPr>
          <w:rFonts w:ascii="標楷體" w:eastAsia="標楷體" w:hAnsi="標楷體" w:hint="eastAsia"/>
          <w:color w:val="000000" w:themeColor="text1"/>
        </w:rPr>
        <w:t>性平事件受理小組</w:t>
      </w:r>
    </w:p>
    <w:p w:rsidR="009A3DFD" w:rsidRDefault="009A3DFD" w:rsidP="00B20E6F">
      <w:pPr>
        <w:ind w:left="240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 xml:space="preserve">　　</w:t>
      </w:r>
      <w:r w:rsidR="00B20E6F" w:rsidRPr="002218DE">
        <w:rPr>
          <w:rFonts w:eastAsia="標楷體" w:hAnsi="標楷體" w:hint="eastAsia"/>
          <w:color w:val="000000" w:themeColor="text1"/>
        </w:rPr>
        <w:t>性平會得依</w:t>
      </w:r>
      <w:hyperlink r:id="rId8" w:history="1">
        <w:r w:rsidR="00B20E6F" w:rsidRPr="002218DE">
          <w:rPr>
            <w:rFonts w:eastAsia="標楷體" w:hAnsi="標楷體" w:hint="eastAsia"/>
            <w:color w:val="000000" w:themeColor="text1"/>
          </w:rPr>
          <w:t>校園性侵害性騷擾或性霸凌防治準則</w:t>
        </w:r>
      </w:hyperlink>
      <w:r w:rsidR="00B20E6F" w:rsidRPr="002218DE">
        <w:rPr>
          <w:rFonts w:eastAsia="標楷體" w:hAnsi="標楷體" w:hint="eastAsia"/>
          <w:color w:val="000000" w:themeColor="text1"/>
        </w:rPr>
        <w:t>第</w:t>
      </w:r>
      <w:r w:rsidR="00B20E6F" w:rsidRPr="002218DE">
        <w:rPr>
          <w:rFonts w:eastAsia="標楷體" w:hAnsi="標楷體" w:hint="eastAsia"/>
          <w:color w:val="000000" w:themeColor="text1"/>
        </w:rPr>
        <w:t>18</w:t>
      </w:r>
      <w:r w:rsidR="00B20E6F" w:rsidRPr="002218DE">
        <w:rPr>
          <w:rFonts w:eastAsia="標楷體" w:hAnsi="標楷體" w:hint="eastAsia"/>
          <w:color w:val="000000" w:themeColor="text1"/>
        </w:rPr>
        <w:t>條規定，指定或輪派委員</w:t>
      </w:r>
    </w:p>
    <w:p w:rsidR="00B20E6F" w:rsidRPr="002218DE" w:rsidRDefault="009A3DFD" w:rsidP="00B20E6F">
      <w:pPr>
        <w:ind w:left="240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 xml:space="preserve">　　</w:t>
      </w:r>
      <w:r w:rsidR="00B20E6F" w:rsidRPr="002218DE">
        <w:rPr>
          <w:rFonts w:eastAsia="標楷體" w:hAnsi="標楷體" w:hint="eastAsia"/>
          <w:color w:val="000000" w:themeColor="text1"/>
        </w:rPr>
        <w:t>成三人以上之小組決定之</w:t>
      </w:r>
      <w:r w:rsidR="00591770" w:rsidRPr="002218DE">
        <w:rPr>
          <w:rFonts w:eastAsia="標楷體" w:hAnsi="標楷體" w:hint="eastAsia"/>
          <w:color w:val="000000" w:themeColor="text1"/>
        </w:rPr>
        <w:t>，其工作職權範圍，如下：</w:t>
      </w:r>
    </w:p>
    <w:p w:rsidR="005B6BB2" w:rsidRPr="005B6BB2" w:rsidRDefault="00E079A9" w:rsidP="005B6BB2">
      <w:pPr>
        <w:pStyle w:val="af0"/>
        <w:numPr>
          <w:ilvl w:val="0"/>
          <w:numId w:val="13"/>
        </w:numPr>
        <w:ind w:leftChars="0"/>
        <w:rPr>
          <w:rFonts w:ascii="標楷體" w:eastAsia="標楷體" w:hAnsi="標楷體"/>
          <w:color w:val="000000" w:themeColor="text1"/>
        </w:rPr>
      </w:pPr>
      <w:r w:rsidRPr="005B6BB2">
        <w:rPr>
          <w:rFonts w:ascii="標楷體" w:eastAsia="標楷體" w:hAnsi="標楷體"/>
          <w:color w:val="000000" w:themeColor="text1"/>
        </w:rPr>
        <w:t>專責審議校園性侵害、性騷擾及性霸凌事件受理</w:t>
      </w:r>
      <w:r w:rsidR="005B6BB2" w:rsidRPr="005B6BB2">
        <w:rPr>
          <w:rFonts w:ascii="標楷體" w:eastAsia="標楷體" w:hAnsi="標楷體" w:hint="eastAsia"/>
          <w:color w:val="000000" w:themeColor="text1"/>
        </w:rPr>
        <w:t>、</w:t>
      </w:r>
      <w:bookmarkStart w:id="0" w:name="_GoBack"/>
      <w:r w:rsidR="005B6BB2" w:rsidRPr="005B6BB2">
        <w:rPr>
          <w:rFonts w:ascii="標楷體" w:eastAsia="標楷體" w:hAnsi="標楷體" w:hint="eastAsia"/>
          <w:color w:val="000000" w:themeColor="text1"/>
        </w:rPr>
        <w:t>調查形式決議及協助討論</w:t>
      </w:r>
    </w:p>
    <w:p w:rsidR="00591770" w:rsidRPr="005B6BB2" w:rsidRDefault="005B6BB2" w:rsidP="005B6BB2">
      <w:pPr>
        <w:pStyle w:val="af0"/>
        <w:ind w:leftChars="0" w:left="960"/>
        <w:rPr>
          <w:rFonts w:ascii="標楷體" w:eastAsia="標楷體" w:hAnsi="標楷體" w:hint="eastAsia"/>
          <w:color w:val="000000" w:themeColor="text1"/>
        </w:rPr>
      </w:pPr>
      <w:r w:rsidRPr="005B6BB2">
        <w:rPr>
          <w:rFonts w:ascii="標楷體" w:eastAsia="標楷體" w:hAnsi="標楷體" w:hint="eastAsia"/>
          <w:color w:val="000000" w:themeColor="text1"/>
        </w:rPr>
        <w:t>調查小組名單。</w:t>
      </w:r>
    </w:p>
    <w:bookmarkEnd w:id="0"/>
    <w:p w:rsidR="00627F8E" w:rsidRDefault="00C0511B" w:rsidP="00C0511B">
      <w:pPr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 xml:space="preserve">  </w:t>
      </w:r>
      <w:r>
        <w:rPr>
          <w:rFonts w:eastAsia="標楷體" w:hAnsi="標楷體" w:hint="eastAsia"/>
          <w:color w:val="000000" w:themeColor="text1"/>
        </w:rPr>
        <w:t>（二）</w:t>
      </w:r>
      <w:r w:rsidR="00591770" w:rsidRPr="00C0511B">
        <w:rPr>
          <w:rFonts w:eastAsia="標楷體" w:hAnsi="標楷體"/>
          <w:color w:val="000000" w:themeColor="text1"/>
        </w:rPr>
        <w:t>受理</w:t>
      </w:r>
      <w:r w:rsidR="00E079A9" w:rsidRPr="00C0511B">
        <w:rPr>
          <w:rFonts w:eastAsia="標楷體" w:hAnsi="標楷體"/>
          <w:color w:val="000000" w:themeColor="text1"/>
        </w:rPr>
        <w:t>小組會議不定期召開，</w:t>
      </w:r>
      <w:r w:rsidR="00591770" w:rsidRPr="00C0511B">
        <w:rPr>
          <w:rFonts w:eastAsia="標楷體" w:hAnsi="標楷體"/>
          <w:color w:val="000000" w:themeColor="text1"/>
        </w:rPr>
        <w:t>事件調查結果與相關建議內容，仍須經性平會議決</w:t>
      </w:r>
    </w:p>
    <w:p w:rsidR="00591770" w:rsidRPr="00C0511B" w:rsidRDefault="00627F8E" w:rsidP="00C051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 xml:space="preserve">        </w:t>
      </w:r>
      <w:r w:rsidR="00591770" w:rsidRPr="00C0511B">
        <w:rPr>
          <w:rFonts w:eastAsia="標楷體" w:hAnsi="標楷體"/>
          <w:color w:val="000000" w:themeColor="text1"/>
        </w:rPr>
        <w:t>議通過始得為之。</w:t>
      </w:r>
    </w:p>
    <w:p w:rsidR="00422357" w:rsidRPr="002218DE" w:rsidRDefault="00192429" w:rsidP="00CE052D">
      <w:pPr>
        <w:pStyle w:val="a6"/>
        <w:tabs>
          <w:tab w:val="left" w:pos="360"/>
        </w:tabs>
        <w:snapToGrid w:val="0"/>
        <w:spacing w:beforeLines="50" w:before="180"/>
        <w:ind w:left="446" w:hangingChars="186" w:hanging="446"/>
        <w:rPr>
          <w:rFonts w:ascii="標楷體" w:eastAsia="標楷體" w:hAnsi="標楷體"/>
          <w:color w:val="000000" w:themeColor="text1"/>
          <w:kern w:val="2"/>
          <w:szCs w:val="24"/>
        </w:rPr>
      </w:pPr>
      <w:r w:rsidRPr="002218DE">
        <w:rPr>
          <w:rFonts w:ascii="標楷體" w:eastAsia="標楷體" w:hAnsi="標楷體" w:hint="eastAsia"/>
          <w:color w:val="000000" w:themeColor="text1"/>
        </w:rPr>
        <w:t>陸</w:t>
      </w:r>
      <w:r w:rsidR="00422357" w:rsidRPr="002218DE">
        <w:rPr>
          <w:rFonts w:ascii="標楷體" w:eastAsia="標楷體" w:hAnsi="標楷體" w:hint="eastAsia"/>
          <w:color w:val="000000" w:themeColor="text1"/>
        </w:rPr>
        <w:t>、本校</w:t>
      </w:r>
      <w:r w:rsidR="00422357" w:rsidRPr="002218DE">
        <w:rPr>
          <w:rFonts w:ascii="標楷體" w:eastAsia="標楷體" w:hAnsi="標楷體" w:hint="eastAsia"/>
          <w:color w:val="000000" w:themeColor="text1"/>
          <w:kern w:val="2"/>
          <w:szCs w:val="24"/>
        </w:rPr>
        <w:t>性別平等教育委員會處理</w:t>
      </w:r>
      <w:r w:rsidR="00422357" w:rsidRPr="002218DE">
        <w:rPr>
          <w:rFonts w:ascii="標楷體" w:eastAsia="標楷體" w:hAnsi="標楷體"/>
          <w:color w:val="000000" w:themeColor="text1"/>
          <w:kern w:val="2"/>
          <w:szCs w:val="24"/>
        </w:rPr>
        <w:t>校園性侵害</w:t>
      </w:r>
      <w:r w:rsidR="001648AF" w:rsidRPr="002218DE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422357" w:rsidRPr="002218DE">
        <w:rPr>
          <w:rFonts w:ascii="標楷體" w:eastAsia="標楷體" w:hAnsi="標楷體"/>
          <w:color w:val="000000" w:themeColor="text1"/>
          <w:kern w:val="2"/>
          <w:szCs w:val="24"/>
        </w:rPr>
        <w:t>性騷擾</w:t>
      </w:r>
      <w:r w:rsidR="001648AF" w:rsidRPr="002218DE">
        <w:rPr>
          <w:rFonts w:ascii="標楷體" w:eastAsia="標楷體" w:hAnsi="標楷體"/>
          <w:color w:val="000000" w:themeColor="text1"/>
          <w:kern w:val="2"/>
          <w:szCs w:val="24"/>
        </w:rPr>
        <w:t>或</w:t>
      </w:r>
      <w:r w:rsidR="001648AF" w:rsidRPr="002218DE">
        <w:rPr>
          <w:rFonts w:ascii="標楷體" w:eastAsia="標楷體" w:hAnsi="標楷體" w:hint="eastAsia"/>
          <w:color w:val="000000" w:themeColor="text1"/>
          <w:kern w:val="2"/>
          <w:szCs w:val="24"/>
        </w:rPr>
        <w:t>性霸凌</w:t>
      </w:r>
      <w:r w:rsidR="00422357" w:rsidRPr="002218DE">
        <w:rPr>
          <w:rFonts w:ascii="標楷體" w:eastAsia="標楷體" w:hAnsi="標楷體"/>
          <w:color w:val="000000" w:themeColor="text1"/>
          <w:kern w:val="2"/>
          <w:szCs w:val="24"/>
        </w:rPr>
        <w:t>事件</w:t>
      </w:r>
      <w:r w:rsidR="00422357" w:rsidRPr="002218DE">
        <w:rPr>
          <w:rFonts w:ascii="標楷體" w:eastAsia="標楷體" w:hAnsi="標楷體" w:hint="eastAsia"/>
          <w:color w:val="000000" w:themeColor="text1"/>
          <w:kern w:val="2"/>
          <w:szCs w:val="24"/>
        </w:rPr>
        <w:t>時，得成立調查小組調查之。調查小組以三人或五人為原則，其成員之組成，依</w:t>
      </w:r>
      <w:r w:rsidR="001648AF" w:rsidRPr="002218DE">
        <w:rPr>
          <w:rFonts w:ascii="標楷體" w:eastAsia="標楷體" w:hAnsi="標楷體" w:hint="eastAsia"/>
          <w:color w:val="000000" w:themeColor="text1"/>
        </w:rPr>
        <w:t>性平</w:t>
      </w:r>
      <w:r w:rsidR="00422357" w:rsidRPr="002218DE">
        <w:rPr>
          <w:rFonts w:ascii="標楷體" w:eastAsia="標楷體" w:hAnsi="標楷體" w:hint="eastAsia"/>
          <w:color w:val="000000" w:themeColor="text1"/>
          <w:kern w:val="2"/>
          <w:szCs w:val="24"/>
        </w:rPr>
        <w:t>法第</w:t>
      </w:r>
      <w:r w:rsidR="001648AF" w:rsidRPr="002218DE">
        <w:rPr>
          <w:rFonts w:ascii="標楷體" w:eastAsia="標楷體" w:hAnsi="標楷體" w:hint="eastAsia"/>
          <w:color w:val="000000" w:themeColor="text1"/>
          <w:kern w:val="2"/>
          <w:szCs w:val="24"/>
        </w:rPr>
        <w:t>30</w:t>
      </w:r>
      <w:r w:rsidR="00422357" w:rsidRPr="002218DE">
        <w:rPr>
          <w:rFonts w:ascii="標楷體" w:eastAsia="標楷體" w:hAnsi="標楷體" w:hint="eastAsia"/>
          <w:color w:val="000000" w:themeColor="text1"/>
          <w:kern w:val="2"/>
          <w:szCs w:val="24"/>
        </w:rPr>
        <w:t>條第</w:t>
      </w:r>
      <w:r w:rsidR="001648AF" w:rsidRPr="002218DE">
        <w:rPr>
          <w:rFonts w:ascii="標楷體" w:eastAsia="標楷體" w:hAnsi="標楷體" w:hint="eastAsia"/>
          <w:color w:val="000000" w:themeColor="text1"/>
          <w:kern w:val="2"/>
          <w:szCs w:val="24"/>
        </w:rPr>
        <w:t>3</w:t>
      </w:r>
      <w:r w:rsidR="00422357" w:rsidRPr="002218DE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項之規定。 </w:t>
      </w:r>
    </w:p>
    <w:p w:rsidR="00422357" w:rsidRPr="002218DE" w:rsidRDefault="00422357" w:rsidP="007E5739">
      <w:pPr>
        <w:pStyle w:val="af0"/>
        <w:numPr>
          <w:ilvl w:val="0"/>
          <w:numId w:val="11"/>
        </w:numPr>
        <w:ind w:leftChars="100" w:left="722" w:hanging="482"/>
        <w:rPr>
          <w:rFonts w:ascii="標楷體" w:eastAsia="標楷體" w:hAnsi="標楷體"/>
          <w:color w:val="000000" w:themeColor="text1"/>
        </w:rPr>
      </w:pPr>
      <w:r w:rsidRPr="002218DE">
        <w:rPr>
          <w:rFonts w:ascii="標楷體" w:eastAsia="標楷體" w:hAnsi="標楷體" w:hint="eastAsia"/>
          <w:color w:val="000000" w:themeColor="text1"/>
        </w:rPr>
        <w:t>委員涉及</w:t>
      </w:r>
      <w:r w:rsidRPr="002218DE">
        <w:rPr>
          <w:rFonts w:ascii="標楷體" w:eastAsia="標楷體" w:hAnsi="標楷體"/>
          <w:color w:val="000000" w:themeColor="text1"/>
        </w:rPr>
        <w:t>校園性侵害</w:t>
      </w:r>
      <w:r w:rsidR="001648AF" w:rsidRPr="002218DE">
        <w:rPr>
          <w:rFonts w:ascii="標楷體" w:eastAsia="標楷體" w:hAnsi="標楷體" w:hint="eastAsia"/>
          <w:color w:val="000000" w:themeColor="text1"/>
        </w:rPr>
        <w:t>、</w:t>
      </w:r>
      <w:r w:rsidR="001648AF" w:rsidRPr="002218DE">
        <w:rPr>
          <w:rFonts w:ascii="標楷體" w:eastAsia="標楷體" w:hAnsi="標楷體"/>
          <w:color w:val="000000" w:themeColor="text1"/>
        </w:rPr>
        <w:t>性騷擾或</w:t>
      </w:r>
      <w:r w:rsidR="001648AF" w:rsidRPr="002218DE">
        <w:rPr>
          <w:rFonts w:ascii="標楷體" w:eastAsia="標楷體" w:hAnsi="標楷體" w:hint="eastAsia"/>
          <w:color w:val="000000" w:themeColor="text1"/>
        </w:rPr>
        <w:t>性霸凌</w:t>
      </w:r>
      <w:r w:rsidRPr="002218DE">
        <w:rPr>
          <w:rFonts w:ascii="標楷體" w:eastAsia="標楷體" w:hAnsi="標楷體"/>
          <w:color w:val="000000" w:themeColor="text1"/>
        </w:rPr>
        <w:t>事件</w:t>
      </w:r>
      <w:r w:rsidRPr="002218DE">
        <w:rPr>
          <w:rFonts w:ascii="標楷體" w:eastAsia="標楷體" w:hAnsi="標楷體" w:hint="eastAsia"/>
          <w:color w:val="000000" w:themeColor="text1"/>
        </w:rPr>
        <w:t>時，應迴避該事件之處理工作；相關處理程序依</w:t>
      </w:r>
      <w:r w:rsidR="001648AF" w:rsidRPr="002218DE">
        <w:rPr>
          <w:rFonts w:ascii="標楷體" w:eastAsia="標楷體" w:hAnsi="標楷體" w:hint="eastAsia"/>
          <w:color w:val="000000" w:themeColor="text1"/>
        </w:rPr>
        <w:t>性平法</w:t>
      </w:r>
      <w:r w:rsidR="007E5739" w:rsidRPr="002218DE">
        <w:rPr>
          <w:rFonts w:ascii="標楷體" w:eastAsia="標楷體" w:hAnsi="標楷體" w:hint="eastAsia"/>
          <w:color w:val="000000" w:themeColor="text1"/>
        </w:rPr>
        <w:t>、</w:t>
      </w:r>
      <w:r w:rsidRPr="002218DE">
        <w:rPr>
          <w:rFonts w:ascii="標楷體" w:eastAsia="標楷體" w:hAnsi="標楷體" w:hint="eastAsia"/>
          <w:color w:val="000000" w:themeColor="text1"/>
        </w:rPr>
        <w:t>「校園性侵害</w:t>
      </w:r>
      <w:r w:rsidR="003154E1" w:rsidRPr="002218DE">
        <w:rPr>
          <w:rFonts w:ascii="標楷體" w:eastAsia="標楷體" w:hAnsi="標楷體" w:hint="eastAsia"/>
          <w:color w:val="000000" w:themeColor="text1"/>
        </w:rPr>
        <w:t>、</w:t>
      </w:r>
      <w:r w:rsidR="003154E1" w:rsidRPr="002218DE">
        <w:rPr>
          <w:rFonts w:ascii="標楷體" w:eastAsia="標楷體" w:hAnsi="標楷體"/>
          <w:color w:val="000000" w:themeColor="text1"/>
        </w:rPr>
        <w:t>性騷擾或</w:t>
      </w:r>
      <w:r w:rsidR="003154E1" w:rsidRPr="002218DE">
        <w:rPr>
          <w:rFonts w:ascii="標楷體" w:eastAsia="標楷體" w:hAnsi="標楷體" w:hint="eastAsia"/>
          <w:color w:val="000000" w:themeColor="text1"/>
        </w:rPr>
        <w:t>性霸凌</w:t>
      </w:r>
      <w:r w:rsidRPr="002218DE">
        <w:rPr>
          <w:rFonts w:ascii="標楷體" w:eastAsia="標楷體" w:hAnsi="標楷體" w:hint="eastAsia"/>
          <w:color w:val="000000" w:themeColor="text1"/>
        </w:rPr>
        <w:t>防治準則」暨本校「校</w:t>
      </w:r>
      <w:r w:rsidRPr="002218DE">
        <w:rPr>
          <w:rFonts w:ascii="標楷體" w:eastAsia="標楷體" w:hAnsi="標楷體"/>
          <w:color w:val="000000" w:themeColor="text1"/>
        </w:rPr>
        <w:t>園性侵害</w:t>
      </w:r>
      <w:r w:rsidR="003154E1" w:rsidRPr="002218DE">
        <w:rPr>
          <w:rFonts w:ascii="標楷體" w:eastAsia="標楷體" w:hAnsi="標楷體" w:hint="eastAsia"/>
          <w:color w:val="000000" w:themeColor="text1"/>
        </w:rPr>
        <w:t>、</w:t>
      </w:r>
      <w:r w:rsidR="003154E1" w:rsidRPr="002218DE">
        <w:rPr>
          <w:rFonts w:ascii="標楷體" w:eastAsia="標楷體" w:hAnsi="標楷體"/>
          <w:color w:val="000000" w:themeColor="text1"/>
        </w:rPr>
        <w:t>性騷擾或</w:t>
      </w:r>
      <w:r w:rsidR="003154E1" w:rsidRPr="002218DE">
        <w:rPr>
          <w:rFonts w:ascii="標楷體" w:eastAsia="標楷體" w:hAnsi="標楷體" w:hint="eastAsia"/>
          <w:color w:val="000000" w:themeColor="text1"/>
        </w:rPr>
        <w:t>性霸凌</w:t>
      </w:r>
      <w:r w:rsidRPr="002218DE">
        <w:rPr>
          <w:rFonts w:ascii="標楷體" w:eastAsia="標楷體" w:hAnsi="標楷體"/>
          <w:color w:val="000000" w:themeColor="text1"/>
        </w:rPr>
        <w:t>防治</w:t>
      </w:r>
      <w:r w:rsidRPr="002218DE">
        <w:rPr>
          <w:rFonts w:ascii="標楷體" w:eastAsia="標楷體" w:hAnsi="標楷體" w:hint="eastAsia"/>
          <w:color w:val="000000" w:themeColor="text1"/>
        </w:rPr>
        <w:t>規定」執行之。</w:t>
      </w:r>
    </w:p>
    <w:p w:rsidR="00192429" w:rsidRPr="002218DE" w:rsidRDefault="00192429" w:rsidP="007E5739">
      <w:pPr>
        <w:pStyle w:val="Default"/>
        <w:numPr>
          <w:ilvl w:val="0"/>
          <w:numId w:val="11"/>
        </w:numPr>
        <w:ind w:leftChars="100" w:left="722" w:hanging="482"/>
        <w:rPr>
          <w:rFonts w:eastAsia="標楷體" w:cs="新細明體"/>
          <w:color w:val="000000" w:themeColor="text1"/>
        </w:rPr>
      </w:pPr>
      <w:r w:rsidRPr="002218DE">
        <w:rPr>
          <w:rFonts w:eastAsia="標楷體" w:cs="新細明體" w:hint="eastAsia"/>
          <w:color w:val="000000" w:themeColor="text1"/>
        </w:rPr>
        <w:t>依據校園性侵害性騷擾或性霸凌防治準則第二十一條之精神，事件當事人輔導與事件調查之行政業務宜分屬學校不同處室負責。</w:t>
      </w:r>
    </w:p>
    <w:p w:rsidR="00422357" w:rsidRPr="002218DE" w:rsidRDefault="007E5739" w:rsidP="00CE052D">
      <w:pPr>
        <w:spacing w:beforeLines="50" w:before="180"/>
        <w:rPr>
          <w:rFonts w:ascii="標楷體" w:eastAsia="標楷體" w:hAnsi="標楷體"/>
          <w:color w:val="000000" w:themeColor="text1"/>
        </w:rPr>
      </w:pPr>
      <w:r w:rsidRPr="002218DE">
        <w:rPr>
          <w:rFonts w:ascii="標楷體" w:eastAsia="標楷體" w:hAnsi="標楷體" w:hint="eastAsia"/>
          <w:color w:val="000000" w:themeColor="text1"/>
        </w:rPr>
        <w:t>柒</w:t>
      </w:r>
      <w:r w:rsidR="00422357" w:rsidRPr="002218DE">
        <w:rPr>
          <w:rFonts w:ascii="標楷體" w:eastAsia="標楷體" w:hAnsi="標楷體" w:hint="eastAsia"/>
          <w:color w:val="000000" w:themeColor="text1"/>
        </w:rPr>
        <w:t>、本設置</w:t>
      </w:r>
      <w:r w:rsidR="005E2179" w:rsidRPr="002218DE">
        <w:rPr>
          <w:rFonts w:ascii="標楷體" w:eastAsia="標楷體" w:hAnsi="標楷體" w:hint="eastAsia"/>
          <w:color w:val="000000" w:themeColor="text1"/>
        </w:rPr>
        <w:t>要點</w:t>
      </w:r>
      <w:r w:rsidR="00422357" w:rsidRPr="002218DE">
        <w:rPr>
          <w:rFonts w:ascii="標楷體" w:eastAsia="標楷體" w:hAnsi="標楷體" w:hint="eastAsia"/>
          <w:color w:val="000000" w:themeColor="text1"/>
        </w:rPr>
        <w:t>經校務會議討論通過，陳 校長核定後實施，修正時亦同。</w:t>
      </w:r>
    </w:p>
    <w:p w:rsidR="00422357" w:rsidRPr="007E5739" w:rsidRDefault="00422357" w:rsidP="007E5739"/>
    <w:sectPr w:rsidR="00422357" w:rsidRPr="007E5739" w:rsidSect="007E5739"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C28" w:rsidRDefault="001D0C28" w:rsidP="007C6CBC">
      <w:r>
        <w:separator/>
      </w:r>
    </w:p>
  </w:endnote>
  <w:endnote w:type="continuationSeparator" w:id="0">
    <w:p w:rsidR="001D0C28" w:rsidRDefault="001D0C28" w:rsidP="007C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392"/>
      <w:docPartObj>
        <w:docPartGallery w:val="Page Numbers (Bottom of Page)"/>
        <w:docPartUnique/>
      </w:docPartObj>
    </w:sdtPr>
    <w:sdtEndPr/>
    <w:sdtContent>
      <w:p w:rsidR="003F0330" w:rsidRDefault="000F3B12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D2E" w:rsidRPr="00795D2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F0330" w:rsidRDefault="003F033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C28" w:rsidRDefault="001D0C28" w:rsidP="007C6CBC">
      <w:r>
        <w:separator/>
      </w:r>
    </w:p>
  </w:footnote>
  <w:footnote w:type="continuationSeparator" w:id="0">
    <w:p w:rsidR="001D0C28" w:rsidRDefault="001D0C28" w:rsidP="007C6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F1C"/>
    <w:multiLevelType w:val="hybridMultilevel"/>
    <w:tmpl w:val="F260D972"/>
    <w:lvl w:ilvl="0" w:tplc="E85A4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0431AE4"/>
    <w:multiLevelType w:val="hybridMultilevel"/>
    <w:tmpl w:val="B6686A3E"/>
    <w:lvl w:ilvl="0" w:tplc="6CA2DFD0">
      <w:start w:val="1"/>
      <w:numFmt w:val="taiwaneseCountingThousand"/>
      <w:lvlText w:val="（%1）"/>
      <w:lvlJc w:val="left"/>
      <w:pPr>
        <w:ind w:left="862" w:hanging="720"/>
      </w:pPr>
      <w:rPr>
        <w:rFonts w:eastAsia="標楷體"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1C14139"/>
    <w:multiLevelType w:val="hybridMultilevel"/>
    <w:tmpl w:val="24DC911A"/>
    <w:lvl w:ilvl="0" w:tplc="02FE2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0083B"/>
    <w:multiLevelType w:val="hybridMultilevel"/>
    <w:tmpl w:val="C36217E6"/>
    <w:lvl w:ilvl="0" w:tplc="905A772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EA2386"/>
    <w:multiLevelType w:val="hybridMultilevel"/>
    <w:tmpl w:val="FFAAB610"/>
    <w:lvl w:ilvl="0" w:tplc="905A772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293"/>
    <w:multiLevelType w:val="hybridMultilevel"/>
    <w:tmpl w:val="443034A2"/>
    <w:lvl w:ilvl="0" w:tplc="40542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A951F9C"/>
    <w:multiLevelType w:val="hybridMultilevel"/>
    <w:tmpl w:val="0530861A"/>
    <w:lvl w:ilvl="0" w:tplc="B6568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D122512"/>
    <w:multiLevelType w:val="hybridMultilevel"/>
    <w:tmpl w:val="47BE9BD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DD7F52"/>
    <w:multiLevelType w:val="hybridMultilevel"/>
    <w:tmpl w:val="81FE4F74"/>
    <w:lvl w:ilvl="0" w:tplc="B7E0899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73F12D89"/>
    <w:multiLevelType w:val="hybridMultilevel"/>
    <w:tmpl w:val="1C6CD8D6"/>
    <w:lvl w:ilvl="0" w:tplc="3DEA82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446B9A"/>
    <w:multiLevelType w:val="hybridMultilevel"/>
    <w:tmpl w:val="7624C484"/>
    <w:lvl w:ilvl="0" w:tplc="3DEA82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666D6A"/>
    <w:multiLevelType w:val="hybridMultilevel"/>
    <w:tmpl w:val="98102816"/>
    <w:lvl w:ilvl="0" w:tplc="905A772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FC5B62"/>
    <w:multiLevelType w:val="hybridMultilevel"/>
    <w:tmpl w:val="0CD4A4FA"/>
    <w:lvl w:ilvl="0" w:tplc="905A772E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FB"/>
    <w:rsid w:val="0000177E"/>
    <w:rsid w:val="0005328B"/>
    <w:rsid w:val="000F3B12"/>
    <w:rsid w:val="000F7CC9"/>
    <w:rsid w:val="00114B85"/>
    <w:rsid w:val="001358F6"/>
    <w:rsid w:val="001648AF"/>
    <w:rsid w:val="00192429"/>
    <w:rsid w:val="001D0C28"/>
    <w:rsid w:val="001D0CFB"/>
    <w:rsid w:val="00202D93"/>
    <w:rsid w:val="002060C3"/>
    <w:rsid w:val="002218DE"/>
    <w:rsid w:val="00275B0A"/>
    <w:rsid w:val="002B5C2E"/>
    <w:rsid w:val="003154E1"/>
    <w:rsid w:val="00325C57"/>
    <w:rsid w:val="003448E0"/>
    <w:rsid w:val="003919B6"/>
    <w:rsid w:val="003F0330"/>
    <w:rsid w:val="00422357"/>
    <w:rsid w:val="00441329"/>
    <w:rsid w:val="004A02CA"/>
    <w:rsid w:val="004B0077"/>
    <w:rsid w:val="004C1EED"/>
    <w:rsid w:val="004E339B"/>
    <w:rsid w:val="00520A55"/>
    <w:rsid w:val="00591770"/>
    <w:rsid w:val="005B5428"/>
    <w:rsid w:val="005B6BB2"/>
    <w:rsid w:val="005E2179"/>
    <w:rsid w:val="00627F8E"/>
    <w:rsid w:val="006D6560"/>
    <w:rsid w:val="00742387"/>
    <w:rsid w:val="007550B9"/>
    <w:rsid w:val="0076655C"/>
    <w:rsid w:val="00783068"/>
    <w:rsid w:val="00795D2E"/>
    <w:rsid w:val="007C6CBC"/>
    <w:rsid w:val="007E5739"/>
    <w:rsid w:val="00867CB4"/>
    <w:rsid w:val="00882C7D"/>
    <w:rsid w:val="0089180F"/>
    <w:rsid w:val="009100B8"/>
    <w:rsid w:val="00942A4A"/>
    <w:rsid w:val="00987015"/>
    <w:rsid w:val="009A1A20"/>
    <w:rsid w:val="009A2E13"/>
    <w:rsid w:val="009A3DFD"/>
    <w:rsid w:val="00A97034"/>
    <w:rsid w:val="00B20E6F"/>
    <w:rsid w:val="00C0511B"/>
    <w:rsid w:val="00C16D54"/>
    <w:rsid w:val="00C46FCF"/>
    <w:rsid w:val="00C704E7"/>
    <w:rsid w:val="00C95632"/>
    <w:rsid w:val="00CE052D"/>
    <w:rsid w:val="00D100D2"/>
    <w:rsid w:val="00D9253A"/>
    <w:rsid w:val="00DA65B7"/>
    <w:rsid w:val="00DC4466"/>
    <w:rsid w:val="00DD4A3C"/>
    <w:rsid w:val="00E079A9"/>
    <w:rsid w:val="00F20B33"/>
    <w:rsid w:val="00FA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02AD4B6"/>
  <w15:docId w15:val="{5CED9B3B-FAAA-485B-A92A-EE6D25B8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28B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05328B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532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customStyle="1" w:styleId="a3">
    <w:name w:val="條"/>
    <w:basedOn w:val="a"/>
    <w:rsid w:val="0005328B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4">
    <w:name w:val="款"/>
    <w:basedOn w:val="a"/>
    <w:rsid w:val="0005328B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5">
    <w:name w:val="條文內文"/>
    <w:basedOn w:val="a"/>
    <w:next w:val="a"/>
    <w:rsid w:val="0005328B"/>
    <w:pPr>
      <w:kinsoku w:val="0"/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/>
      <w:sz w:val="21"/>
    </w:rPr>
  </w:style>
  <w:style w:type="paragraph" w:styleId="a6">
    <w:name w:val="Salutation"/>
    <w:basedOn w:val="a"/>
    <w:next w:val="a"/>
    <w:rsid w:val="0005328B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  <w:szCs w:val="20"/>
    </w:rPr>
  </w:style>
  <w:style w:type="character" w:styleId="a7">
    <w:name w:val="page number"/>
    <w:basedOn w:val="a0"/>
    <w:rsid w:val="0005328B"/>
  </w:style>
  <w:style w:type="character" w:styleId="a8">
    <w:name w:val="annotation reference"/>
    <w:basedOn w:val="a0"/>
    <w:semiHidden/>
    <w:rsid w:val="001D0CFB"/>
    <w:rPr>
      <w:sz w:val="18"/>
      <w:szCs w:val="18"/>
    </w:rPr>
  </w:style>
  <w:style w:type="paragraph" w:styleId="a9">
    <w:name w:val="annotation text"/>
    <w:basedOn w:val="a"/>
    <w:semiHidden/>
    <w:rsid w:val="001D0CFB"/>
  </w:style>
  <w:style w:type="paragraph" w:styleId="aa">
    <w:name w:val="annotation subject"/>
    <w:basedOn w:val="a9"/>
    <w:next w:val="a9"/>
    <w:semiHidden/>
    <w:rsid w:val="001D0CFB"/>
    <w:rPr>
      <w:b/>
      <w:bCs/>
    </w:rPr>
  </w:style>
  <w:style w:type="paragraph" w:styleId="ab">
    <w:name w:val="Balloon Text"/>
    <w:basedOn w:val="a"/>
    <w:semiHidden/>
    <w:rsid w:val="001D0CFB"/>
    <w:rPr>
      <w:rFonts w:ascii="Arial" w:hAnsi="Arial"/>
      <w:sz w:val="18"/>
      <w:szCs w:val="18"/>
    </w:rPr>
  </w:style>
  <w:style w:type="paragraph" w:styleId="ac">
    <w:name w:val="header"/>
    <w:basedOn w:val="a"/>
    <w:link w:val="ad"/>
    <w:rsid w:val="007C6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7C6CBC"/>
    <w:rPr>
      <w:kern w:val="2"/>
    </w:rPr>
  </w:style>
  <w:style w:type="paragraph" w:styleId="ae">
    <w:name w:val="footer"/>
    <w:basedOn w:val="a"/>
    <w:link w:val="af"/>
    <w:uiPriority w:val="99"/>
    <w:rsid w:val="007C6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C6CBC"/>
    <w:rPr>
      <w:kern w:val="2"/>
    </w:rPr>
  </w:style>
  <w:style w:type="paragraph" w:customStyle="1" w:styleId="Default">
    <w:name w:val="Default"/>
    <w:rsid w:val="0019242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924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H00800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A939-8DE8-4CA1-AE40-3979DDA4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1680</Words>
  <Characters>87</Characters>
  <Application>Microsoft Office Word</Application>
  <DocSecurity>0</DocSecurity>
  <Lines>1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三孝班歌</dc:title>
  <dc:subject/>
  <dc:creator>朱秀蓮</dc:creator>
  <cp:keywords/>
  <cp:lastModifiedBy>Administrator</cp:lastModifiedBy>
  <cp:revision>7</cp:revision>
  <cp:lastPrinted>2013-09-24T01:41:00Z</cp:lastPrinted>
  <dcterms:created xsi:type="dcterms:W3CDTF">2021-08-27T06:58:00Z</dcterms:created>
  <dcterms:modified xsi:type="dcterms:W3CDTF">2021-08-29T03:12:00Z</dcterms:modified>
</cp:coreProperties>
</file>